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Pr="0021043D" w:rsidRDefault="00560F8C" w:rsidP="00CC4667">
      <w:pPr>
        <w:pStyle w:val="ac"/>
        <w:outlineLvl w:val="0"/>
        <w:rPr>
          <w:szCs w:val="24"/>
        </w:rPr>
      </w:pPr>
      <w:bookmarkStart w:id="0" w:name="_GoBack"/>
    </w:p>
    <w:p w:rsidR="00EC5E65" w:rsidRPr="0021043D" w:rsidRDefault="00EC5E65" w:rsidP="00EC5E65">
      <w:pPr>
        <w:pStyle w:val="af8"/>
        <w:ind w:firstLine="0"/>
        <w:jc w:val="center"/>
        <w:outlineLvl w:val="0"/>
        <w:rPr>
          <w:rFonts w:ascii="Times New Roman" w:hAnsi="Times New Roman"/>
          <w:b/>
          <w:spacing w:val="0"/>
          <w:szCs w:val="24"/>
        </w:rPr>
      </w:pPr>
      <w:r w:rsidRPr="0021043D">
        <w:rPr>
          <w:rFonts w:ascii="Times New Roman" w:hAnsi="Times New Roman"/>
          <w:b/>
          <w:szCs w:val="24"/>
        </w:rPr>
        <w:t>ПОЯСНЮВАЛЬНА ЗАПИСКА</w:t>
      </w:r>
    </w:p>
    <w:p w:rsidR="00EC5E65" w:rsidRPr="0021043D" w:rsidRDefault="00EC5E65" w:rsidP="00EC5E65">
      <w:pPr>
        <w:pStyle w:val="af8"/>
        <w:ind w:firstLine="0"/>
        <w:jc w:val="center"/>
        <w:outlineLvl w:val="0"/>
        <w:rPr>
          <w:rFonts w:ascii="Times New Roman" w:hAnsi="Times New Roman"/>
          <w:b/>
          <w:szCs w:val="24"/>
        </w:rPr>
      </w:pPr>
      <w:r w:rsidRPr="0021043D">
        <w:rPr>
          <w:rFonts w:ascii="Times New Roman" w:hAnsi="Times New Roman"/>
          <w:b/>
          <w:szCs w:val="24"/>
        </w:rPr>
        <w:t>про виконання бюджету</w:t>
      </w:r>
    </w:p>
    <w:p w:rsidR="00EC5E65" w:rsidRPr="0021043D" w:rsidRDefault="00EC5E65" w:rsidP="00EC5E65">
      <w:pPr>
        <w:pStyle w:val="af8"/>
        <w:ind w:firstLine="0"/>
        <w:jc w:val="center"/>
        <w:outlineLvl w:val="0"/>
        <w:rPr>
          <w:rFonts w:ascii="Times New Roman" w:hAnsi="Times New Roman"/>
          <w:b/>
          <w:szCs w:val="24"/>
        </w:rPr>
      </w:pPr>
      <w:r w:rsidRPr="0021043D">
        <w:rPr>
          <w:rFonts w:ascii="Times New Roman" w:hAnsi="Times New Roman"/>
          <w:b/>
          <w:szCs w:val="24"/>
        </w:rPr>
        <w:t>Тростянецької міської територіальної громади</w:t>
      </w:r>
    </w:p>
    <w:p w:rsidR="00EC5E65" w:rsidRPr="0021043D" w:rsidRDefault="00EC5E65" w:rsidP="00EC5E65">
      <w:pPr>
        <w:pStyle w:val="af8"/>
        <w:ind w:firstLine="0"/>
        <w:jc w:val="center"/>
        <w:outlineLvl w:val="0"/>
        <w:rPr>
          <w:rFonts w:ascii="Times New Roman" w:hAnsi="Times New Roman"/>
          <w:b/>
          <w:szCs w:val="24"/>
        </w:rPr>
      </w:pPr>
      <w:r w:rsidRPr="0021043D">
        <w:rPr>
          <w:rFonts w:ascii="Times New Roman" w:hAnsi="Times New Roman"/>
          <w:b/>
          <w:szCs w:val="24"/>
        </w:rPr>
        <w:t xml:space="preserve">за </w:t>
      </w:r>
      <w:r w:rsidR="00FC3301" w:rsidRPr="0021043D">
        <w:rPr>
          <w:rFonts w:ascii="Times New Roman" w:hAnsi="Times New Roman"/>
          <w:b/>
          <w:szCs w:val="24"/>
        </w:rPr>
        <w:t xml:space="preserve">І квартал </w:t>
      </w:r>
      <w:r w:rsidRPr="0021043D">
        <w:rPr>
          <w:rFonts w:ascii="Times New Roman" w:hAnsi="Times New Roman"/>
          <w:b/>
          <w:szCs w:val="24"/>
        </w:rPr>
        <w:t>202</w:t>
      </w:r>
      <w:r w:rsidR="00FC3301" w:rsidRPr="0021043D">
        <w:rPr>
          <w:rFonts w:ascii="Times New Roman" w:hAnsi="Times New Roman"/>
          <w:b/>
          <w:szCs w:val="24"/>
        </w:rPr>
        <w:t>5</w:t>
      </w:r>
      <w:r w:rsidRPr="0021043D">
        <w:rPr>
          <w:rFonts w:ascii="Times New Roman" w:hAnsi="Times New Roman"/>
          <w:b/>
          <w:szCs w:val="24"/>
        </w:rPr>
        <w:t xml:space="preserve"> р</w:t>
      </w:r>
      <w:r w:rsidR="00FC3301" w:rsidRPr="0021043D">
        <w:rPr>
          <w:rFonts w:ascii="Times New Roman" w:hAnsi="Times New Roman"/>
          <w:b/>
          <w:szCs w:val="24"/>
        </w:rPr>
        <w:t>о</w:t>
      </w:r>
      <w:r w:rsidRPr="0021043D">
        <w:rPr>
          <w:rFonts w:ascii="Times New Roman" w:hAnsi="Times New Roman"/>
          <w:b/>
          <w:szCs w:val="24"/>
        </w:rPr>
        <w:t>к</w:t>
      </w:r>
      <w:r w:rsidR="00FC3301" w:rsidRPr="0021043D">
        <w:rPr>
          <w:rFonts w:ascii="Times New Roman" w:hAnsi="Times New Roman"/>
          <w:b/>
          <w:szCs w:val="24"/>
        </w:rPr>
        <w:t>у</w:t>
      </w:r>
    </w:p>
    <w:p w:rsidR="00EC5E65" w:rsidRPr="0021043D" w:rsidRDefault="00EC5E65" w:rsidP="00EC5E65">
      <w:pPr>
        <w:pStyle w:val="af8"/>
        <w:ind w:firstLine="720"/>
        <w:jc w:val="both"/>
        <w:rPr>
          <w:rFonts w:ascii="Times New Roman" w:hAnsi="Times New Roman"/>
          <w:bCs/>
          <w:sz w:val="26"/>
          <w:szCs w:val="26"/>
          <w:lang w:eastAsia="x-none"/>
        </w:rPr>
      </w:pPr>
    </w:p>
    <w:p w:rsidR="00673FC3" w:rsidRPr="0021043D" w:rsidRDefault="00673FC3" w:rsidP="00673FC3">
      <w:pPr>
        <w:pStyle w:val="a3"/>
        <w:numPr>
          <w:ilvl w:val="0"/>
          <w:numId w:val="19"/>
        </w:numPr>
        <w:ind w:left="0" w:firstLine="0"/>
        <w:jc w:val="center"/>
        <w:rPr>
          <w:b/>
          <w:bCs/>
          <w:sz w:val="26"/>
          <w:szCs w:val="26"/>
        </w:rPr>
      </w:pPr>
      <w:r w:rsidRPr="0021043D">
        <w:rPr>
          <w:b/>
          <w:bCs/>
          <w:sz w:val="26"/>
          <w:szCs w:val="26"/>
        </w:rPr>
        <w:t>ЗАГАЛЬНА ХАРАКТЕРИСТИКА</w:t>
      </w:r>
    </w:p>
    <w:p w:rsidR="00673FC3" w:rsidRPr="0021043D" w:rsidRDefault="00673FC3" w:rsidP="00673FC3">
      <w:pPr>
        <w:ind w:firstLine="567"/>
        <w:jc w:val="both"/>
        <w:rPr>
          <w:rFonts w:ascii="Times New Roman" w:hAnsi="Times New Roman"/>
          <w:sz w:val="26"/>
          <w:szCs w:val="26"/>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Згідно звіту про виконання бюджету Тростянецької міської територіальної громади за січень-березень 2025 року, наданий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308 603,0 тис.гривень, із них загальний фонд – 305 508,0 тис.гривень та спеціальний фонд – 3 095,0 тис.гривень.</w:t>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xml:space="preserve">Фактичні надходження загального фонду за І квартал 2025 року склали в сумі 76 373,3 тис.гривень, що становить 102,7%. </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xml:space="preserve">Власних доходів загального фонду зараховано до бюджету Тростянецької МТГ в сумі 58 368,3 тис.гривень, при запланованих на звітний період 56 359,6 тис.гривень, рівень виконання склав 103,6% планових показників. </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Надходження до спеціального фонду бюджету Тростянецької МТГ склали в сумі 4 724,6 тис.гривень, що склали 688,6% планових призначень.</w:t>
      </w:r>
    </w:p>
    <w:p w:rsidR="00673FC3" w:rsidRPr="0021043D" w:rsidRDefault="00673FC3" w:rsidP="00673FC3">
      <w:pPr>
        <w:ind w:firstLine="567"/>
        <w:jc w:val="both"/>
        <w:rPr>
          <w:sz w:val="27"/>
          <w:szCs w:val="27"/>
        </w:rPr>
      </w:pPr>
    </w:p>
    <w:p w:rsidR="00673FC3" w:rsidRPr="0021043D" w:rsidRDefault="00673FC3" w:rsidP="00673FC3">
      <w:pPr>
        <w:ind w:firstLine="567"/>
        <w:jc w:val="both"/>
        <w:rPr>
          <w:sz w:val="27"/>
          <w:szCs w:val="27"/>
        </w:rPr>
      </w:pPr>
      <w:r w:rsidRPr="0021043D">
        <w:rPr>
          <w:sz w:val="27"/>
          <w:szCs w:val="27"/>
        </w:rPr>
        <w:t>Видаткова частина бюджету затверджена на звітний рік з урахуванням змін 320 955,0 тис.гривень, з них: загальний фонд – 295 372,4 тис.гривень та спеціальний фонд – 25 582,6 тис.гривень.</w:t>
      </w:r>
    </w:p>
    <w:p w:rsidR="00673FC3" w:rsidRPr="0021043D" w:rsidRDefault="00673FC3" w:rsidP="00673FC3">
      <w:pPr>
        <w:ind w:firstLine="567"/>
        <w:jc w:val="both"/>
        <w:rPr>
          <w:sz w:val="27"/>
          <w:szCs w:val="27"/>
        </w:rPr>
      </w:pPr>
      <w:r w:rsidRPr="0021043D">
        <w:rPr>
          <w:sz w:val="27"/>
          <w:szCs w:val="27"/>
        </w:rPr>
        <w:t>Касові видатки за звітний період склали по загальному фонду 80 264,5 тис.гривень, відсоток виконання склав 27,2 %</w:t>
      </w:r>
      <w:r w:rsidR="00A06369" w:rsidRPr="0021043D">
        <w:rPr>
          <w:sz w:val="27"/>
          <w:szCs w:val="27"/>
        </w:rPr>
        <w:t xml:space="preserve"> річного показника</w:t>
      </w:r>
      <w:r w:rsidRPr="0021043D">
        <w:rPr>
          <w:sz w:val="27"/>
          <w:szCs w:val="27"/>
        </w:rPr>
        <w:t>, по спеціальному фонду – 5 827,6 тис.гривень.</w:t>
      </w:r>
    </w:p>
    <w:p w:rsidR="001E45E8" w:rsidRPr="0021043D" w:rsidRDefault="001E45E8" w:rsidP="001E45E8">
      <w:pPr>
        <w:pStyle w:val="aff5"/>
        <w:ind w:left="0"/>
        <w:rPr>
          <w:rFonts w:ascii="Times New Roman" w:hAnsi="Times New Roman"/>
          <w:b/>
          <w:sz w:val="27"/>
          <w:szCs w:val="27"/>
        </w:rPr>
      </w:pPr>
    </w:p>
    <w:p w:rsidR="00673FC3" w:rsidRPr="0021043D" w:rsidRDefault="00673FC3" w:rsidP="00673FC3">
      <w:pPr>
        <w:pStyle w:val="aff5"/>
        <w:numPr>
          <w:ilvl w:val="0"/>
          <w:numId w:val="19"/>
        </w:numPr>
        <w:ind w:left="0" w:firstLine="0"/>
        <w:jc w:val="center"/>
        <w:rPr>
          <w:rFonts w:ascii="Times New Roman" w:hAnsi="Times New Roman"/>
          <w:b/>
          <w:sz w:val="27"/>
          <w:szCs w:val="27"/>
        </w:rPr>
      </w:pPr>
      <w:r w:rsidRPr="0021043D">
        <w:rPr>
          <w:rFonts w:ascii="Times New Roman" w:hAnsi="Times New Roman"/>
          <w:b/>
          <w:sz w:val="27"/>
          <w:szCs w:val="27"/>
        </w:rPr>
        <w:t>ДОХОДИ</w:t>
      </w:r>
    </w:p>
    <w:p w:rsidR="00673FC3" w:rsidRPr="0021043D" w:rsidRDefault="00673FC3" w:rsidP="00673FC3">
      <w:pPr>
        <w:ind w:firstLine="720"/>
        <w:jc w:val="both"/>
        <w:rPr>
          <w:rFonts w:ascii="Times New Roman" w:hAnsi="Times New Roman"/>
          <w:sz w:val="27"/>
          <w:szCs w:val="27"/>
        </w:rPr>
      </w:pPr>
      <w:r w:rsidRPr="0021043D">
        <w:rPr>
          <w:rFonts w:ascii="Times New Roman" w:hAnsi="Times New Roman"/>
          <w:sz w:val="27"/>
          <w:szCs w:val="27"/>
        </w:rPr>
        <w:t>До бюджету Тростянецької міської територіальної громади за січень-березень місяці 2025 року зараховано доходів в сумі 81 097,9 тис.гривень, з них: загального фонду – 76 373,3 тис.гривень та спеціального фонду – 4 724,6 тис.гривень.</w:t>
      </w:r>
    </w:p>
    <w:p w:rsidR="00673FC3" w:rsidRPr="0021043D" w:rsidRDefault="00673FC3" w:rsidP="00673FC3">
      <w:pPr>
        <w:ind w:firstLine="709"/>
        <w:jc w:val="both"/>
        <w:rPr>
          <w:rFonts w:ascii="Times New Roman" w:hAnsi="Times New Roman"/>
          <w:b/>
          <w:sz w:val="27"/>
          <w:szCs w:val="27"/>
        </w:rPr>
      </w:pPr>
    </w:p>
    <w:p w:rsidR="00673FC3" w:rsidRPr="0021043D" w:rsidRDefault="00673FC3" w:rsidP="00673FC3">
      <w:pPr>
        <w:ind w:firstLine="709"/>
        <w:jc w:val="both"/>
        <w:rPr>
          <w:rFonts w:ascii="Times New Roman" w:hAnsi="Times New Roman"/>
          <w:sz w:val="27"/>
          <w:szCs w:val="27"/>
        </w:rPr>
      </w:pPr>
      <w:r w:rsidRPr="0021043D">
        <w:rPr>
          <w:rFonts w:ascii="Times New Roman" w:hAnsi="Times New Roman"/>
          <w:b/>
          <w:sz w:val="27"/>
          <w:szCs w:val="27"/>
        </w:rPr>
        <w:t xml:space="preserve">Власних доходів </w:t>
      </w:r>
      <w:r w:rsidRPr="0021043D">
        <w:rPr>
          <w:rFonts w:ascii="Times New Roman" w:hAnsi="Times New Roman"/>
          <w:sz w:val="27"/>
          <w:szCs w:val="27"/>
        </w:rPr>
        <w:t>(загальний фонд) за січень-березень 2025 року надійшло в сумі 58 368,3 тис.гривень, що становить 103,6% запланованих призначень, сума перевиконання 2 008,7 тис.гривень.</w:t>
      </w:r>
    </w:p>
    <w:p w:rsidR="00673FC3" w:rsidRPr="0021043D" w:rsidRDefault="00673FC3" w:rsidP="00673FC3">
      <w:pPr>
        <w:ind w:firstLine="709"/>
        <w:jc w:val="both"/>
        <w:rPr>
          <w:rFonts w:ascii="Times New Roman" w:hAnsi="Times New Roman"/>
          <w:sz w:val="27"/>
          <w:szCs w:val="27"/>
        </w:rPr>
      </w:pPr>
      <w:r w:rsidRPr="0021043D">
        <w:rPr>
          <w:rFonts w:ascii="Times New Roman" w:hAnsi="Times New Roman"/>
          <w:sz w:val="27"/>
          <w:szCs w:val="27"/>
        </w:rPr>
        <w:t xml:space="preserve">У порівнянні з аналогічним періодом минулого року надходження зросли на 9 319,6 тис.гривень, або на 19,0%. </w:t>
      </w:r>
    </w:p>
    <w:p w:rsidR="00673FC3" w:rsidRPr="0021043D" w:rsidRDefault="00673FC3" w:rsidP="00673FC3">
      <w:pPr>
        <w:jc w:val="both"/>
        <w:rPr>
          <w:rFonts w:ascii="Times New Roman" w:hAnsi="Times New Roman"/>
          <w:sz w:val="27"/>
          <w:szCs w:val="27"/>
          <w:highlight w:val="yellow"/>
        </w:rPr>
      </w:pPr>
      <w:r w:rsidRPr="0021043D">
        <w:rPr>
          <w:rFonts w:ascii="Times New Roman" w:hAnsi="Times New Roman"/>
          <w:noProof/>
          <w:sz w:val="27"/>
          <w:szCs w:val="27"/>
          <w:highlight w:val="yellow"/>
          <w:lang w:val="ru-RU"/>
        </w:rPr>
        <w:lastRenderedPageBreak/>
        <w:drawing>
          <wp:inline distT="0" distB="0" distL="0" distR="0" wp14:anchorId="724386DF" wp14:editId="239A1EE9">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031544" w:rsidP="00673FC3">
      <w:pPr>
        <w:jc w:val="both"/>
        <w:rPr>
          <w:rFonts w:ascii="Times New Roman" w:hAnsi="Times New Roman"/>
          <w:sz w:val="27"/>
          <w:szCs w:val="27"/>
          <w:highlight w:val="yellow"/>
        </w:rPr>
      </w:pPr>
      <w:r w:rsidRPr="0021043D">
        <w:rPr>
          <w:rFonts w:ascii="Times New Roman" w:hAnsi="Times New Roman"/>
          <w:noProof/>
          <w:sz w:val="27"/>
          <w:szCs w:val="27"/>
          <w:lang w:val="ru-RU"/>
        </w:rPr>
        <w:drawing>
          <wp:inline distT="0" distB="0" distL="0" distR="0" wp14:anchorId="6AA09AE5" wp14:editId="2E63439F">
            <wp:extent cx="6457950" cy="3905209"/>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07383" cy="3935102"/>
                    </a:xfrm>
                    <a:prstGeom prst="rect">
                      <a:avLst/>
                    </a:prstGeom>
                  </pic:spPr>
                </pic:pic>
              </a:graphicData>
            </a:graphic>
          </wp:inline>
        </w:drawing>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21043D">
        <w:rPr>
          <w:rFonts w:ascii="Times New Roman" w:hAnsi="Times New Roman"/>
          <w:b/>
          <w:bCs/>
          <w:sz w:val="27"/>
          <w:szCs w:val="27"/>
        </w:rPr>
        <w:t>податок на доходів фізичних осіб</w:t>
      </w:r>
      <w:r w:rsidRPr="0021043D">
        <w:rPr>
          <w:rFonts w:ascii="Times New Roman" w:hAnsi="Times New Roman"/>
          <w:sz w:val="27"/>
          <w:szCs w:val="27"/>
        </w:rPr>
        <w:t>,</w:t>
      </w:r>
      <w:r w:rsidRPr="0021043D">
        <w:rPr>
          <w:rFonts w:ascii="Times New Roman" w:hAnsi="Times New Roman"/>
          <w:b/>
          <w:bCs/>
          <w:sz w:val="27"/>
          <w:szCs w:val="27"/>
        </w:rPr>
        <w:t xml:space="preserve"> </w:t>
      </w:r>
      <w:r w:rsidRPr="0021043D">
        <w:rPr>
          <w:rFonts w:ascii="Times New Roman" w:hAnsi="Times New Roman"/>
          <w:sz w:val="27"/>
          <w:szCs w:val="27"/>
        </w:rPr>
        <w:t>який в структурі власних надходжень – 55,4%.</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xml:space="preserve">За січень-березень 2025 року надійшло ПДФО в сумі 32 321,4 тис.гривень, що становить 106,4% планових призначень. У порівнянні з відповідним періодом минулого року фактичні надходження податку на доходи з фізичних осіб </w:t>
      </w:r>
      <w:r w:rsidRPr="0021043D">
        <w:rPr>
          <w:rFonts w:ascii="Times New Roman" w:hAnsi="Times New Roman"/>
          <w:b/>
          <w:i/>
          <w:sz w:val="27"/>
          <w:szCs w:val="27"/>
        </w:rPr>
        <w:t>зросли</w:t>
      </w:r>
      <w:r w:rsidRPr="0021043D">
        <w:rPr>
          <w:rFonts w:ascii="Times New Roman" w:hAnsi="Times New Roman"/>
          <w:sz w:val="27"/>
          <w:szCs w:val="27"/>
        </w:rPr>
        <w:t xml:space="preserve"> на 4 515,7 тис.гривень, або на 16,2%. </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noProof/>
          <w:sz w:val="27"/>
          <w:szCs w:val="27"/>
          <w:lang w:val="ru-RU"/>
        </w:rPr>
        <w:drawing>
          <wp:inline distT="0" distB="0" distL="0" distR="0" wp14:anchorId="3125EAFA" wp14:editId="16B445D9">
            <wp:extent cx="6096635"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numPr>
          <w:ilvl w:val="0"/>
          <w:numId w:val="3"/>
        </w:numPr>
        <w:ind w:left="0" w:firstLine="567"/>
        <w:jc w:val="both"/>
        <w:rPr>
          <w:rFonts w:ascii="Times New Roman" w:hAnsi="Times New Roman"/>
          <w:sz w:val="27"/>
          <w:szCs w:val="27"/>
        </w:rPr>
      </w:pPr>
      <w:r w:rsidRPr="0021043D">
        <w:rPr>
          <w:rFonts w:ascii="Times New Roman" w:hAnsi="Times New Roman"/>
          <w:i/>
          <w:iCs/>
          <w:sz w:val="27"/>
          <w:szCs w:val="27"/>
        </w:rPr>
        <w:t>Податок на доходи фізичних осіб, що сплачується із доходів у вигляді заробітної плати</w:t>
      </w:r>
      <w:r w:rsidRPr="0021043D">
        <w:rPr>
          <w:rFonts w:ascii="Times New Roman" w:hAnsi="Times New Roman"/>
          <w:sz w:val="27"/>
          <w:szCs w:val="27"/>
        </w:rPr>
        <w:t xml:space="preserve"> виконаний в сумі 31 644,8 тис.гривень, що на 4 697,4 тис.гривень </w:t>
      </w:r>
      <w:r w:rsidRPr="0021043D">
        <w:rPr>
          <w:rFonts w:ascii="Times New Roman" w:hAnsi="Times New Roman"/>
          <w:b/>
          <w:bCs/>
          <w:i/>
          <w:iCs/>
          <w:sz w:val="27"/>
          <w:szCs w:val="27"/>
        </w:rPr>
        <w:t>біль</w:t>
      </w:r>
      <w:r w:rsidRPr="0021043D">
        <w:rPr>
          <w:rFonts w:ascii="Times New Roman" w:hAnsi="Times New Roman"/>
          <w:b/>
          <w:i/>
          <w:sz w:val="27"/>
          <w:szCs w:val="27"/>
        </w:rPr>
        <w:t>ше</w:t>
      </w:r>
      <w:r w:rsidRPr="0021043D">
        <w:rPr>
          <w:rFonts w:ascii="Times New Roman" w:hAnsi="Times New Roman"/>
          <w:sz w:val="27"/>
          <w:szCs w:val="27"/>
        </w:rPr>
        <w:t xml:space="preserve"> надходжень відповідного періоду 2024 року.</w:t>
      </w:r>
    </w:p>
    <w:p w:rsidR="00673FC3" w:rsidRPr="0021043D" w:rsidRDefault="00673FC3" w:rsidP="00673FC3">
      <w:pPr>
        <w:ind w:left="567"/>
        <w:jc w:val="both"/>
        <w:rPr>
          <w:rFonts w:ascii="Times New Roman" w:hAnsi="Times New Roman"/>
          <w:sz w:val="27"/>
          <w:szCs w:val="27"/>
        </w:rPr>
      </w:pPr>
    </w:p>
    <w:p w:rsidR="00673FC3" w:rsidRPr="0021043D" w:rsidRDefault="00673FC3" w:rsidP="00673FC3">
      <w:pPr>
        <w:jc w:val="both"/>
      </w:pPr>
      <w:r w:rsidRPr="0021043D">
        <w:rPr>
          <w:noProof/>
          <w:lang w:val="ru-RU"/>
        </w:rPr>
        <w:drawing>
          <wp:inline distT="0" distB="0" distL="0" distR="0" wp14:anchorId="1CE8652F" wp14:editId="1A7E7D44">
            <wp:extent cx="6096635" cy="34290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jc w:val="both"/>
        <w:rPr>
          <w:rFonts w:ascii="Times New Roman" w:hAnsi="Times New Roman"/>
          <w:szCs w:val="28"/>
        </w:rPr>
      </w:pPr>
    </w:p>
    <w:p w:rsidR="00673FC3" w:rsidRPr="0021043D" w:rsidRDefault="00673FC3" w:rsidP="00673FC3">
      <w:pPr>
        <w:jc w:val="both"/>
        <w:rPr>
          <w:rFonts w:ascii="Times New Roman" w:hAnsi="Times New Roman"/>
          <w:szCs w:val="28"/>
        </w:rPr>
      </w:pPr>
    </w:p>
    <w:p w:rsidR="00673FC3" w:rsidRPr="0021043D" w:rsidRDefault="00673FC3" w:rsidP="00673FC3">
      <w:pPr>
        <w:jc w:val="both"/>
        <w:rPr>
          <w:rFonts w:ascii="Times New Roman" w:hAnsi="Times New Roman"/>
          <w:szCs w:val="28"/>
        </w:rPr>
      </w:pPr>
    </w:p>
    <w:p w:rsidR="00673FC3" w:rsidRPr="0021043D" w:rsidRDefault="00673FC3" w:rsidP="00673FC3">
      <w:pPr>
        <w:jc w:val="both"/>
        <w:rPr>
          <w:rFonts w:ascii="Times New Roman" w:hAnsi="Times New Roman"/>
          <w:szCs w:val="28"/>
        </w:rPr>
      </w:pPr>
    </w:p>
    <w:p w:rsidR="00673FC3" w:rsidRPr="0021043D" w:rsidRDefault="00673FC3" w:rsidP="00673FC3">
      <w:pPr>
        <w:ind w:firstLine="567"/>
        <w:jc w:val="both"/>
        <w:rPr>
          <w:rFonts w:ascii="Times New Roman" w:hAnsi="Times New Roman"/>
          <w:bCs/>
          <w:iCs/>
          <w:sz w:val="27"/>
          <w:szCs w:val="27"/>
        </w:rPr>
      </w:pPr>
      <w:r w:rsidRPr="0021043D">
        <w:rPr>
          <w:rFonts w:ascii="Times New Roman" w:hAnsi="Times New Roman"/>
          <w:b/>
          <w:i/>
          <w:sz w:val="27"/>
          <w:szCs w:val="27"/>
        </w:rPr>
        <w:t>Аналіз надходжень ПДФО із заробітної плати по основним платникам</w:t>
      </w:r>
      <w:r w:rsidRPr="0021043D">
        <w:rPr>
          <w:rFonts w:ascii="Times New Roman" w:hAnsi="Times New Roman"/>
          <w:bCs/>
          <w:iCs/>
          <w:sz w:val="27"/>
          <w:szCs w:val="27"/>
        </w:rPr>
        <w:t>:</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Cs/>
          <w:iCs/>
          <w:sz w:val="27"/>
          <w:szCs w:val="27"/>
        </w:rPr>
        <w:t>-</w:t>
      </w:r>
      <w:r w:rsidRPr="0021043D">
        <w:rPr>
          <w:rFonts w:ascii="Times New Roman" w:hAnsi="Times New Roman"/>
          <w:sz w:val="27"/>
          <w:szCs w:val="27"/>
        </w:rPr>
        <w:t xml:space="preserve"> по ПАТ «Монделіс Україна» надійшло 7 114,8 тис.гривень, що на 910,6 тис.гривень більше ніж за аналогічний період минулого року;</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по ТОВ «Якобз ДАУ ЕГБЕРТ Україна» - 2 896,4 тис.гривень, що на 547,5 тис.гривень більше надходжень відповідного періоду  2024 року;</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по АТ «Українська залізниця» - 4 736,3 тис.гривень, що на 819,5 тис. гривень більше надходжень аналогічного періоду 2024 року;</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по КНП «Тростянецька міська лікарня» - 1 003,6 тис. гривень, що на 67,5 тис.гривень менше надходжень відповідного періоду 2024 року;</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по Філії Північний лісовий офіс ДП «Ліси України» - 1 128,7 тис.гривень, що на 509,4 тис.гривень менше ніж за відповідний період минулого року по підприємствам до проведення реорганізації.</w:t>
      </w:r>
    </w:p>
    <w:p w:rsidR="00D27594" w:rsidRPr="0021043D" w:rsidRDefault="00D27594" w:rsidP="00673FC3">
      <w:pPr>
        <w:ind w:firstLine="567"/>
        <w:jc w:val="both"/>
        <w:rPr>
          <w:rFonts w:ascii="Times New Roman" w:hAnsi="Times New Roman"/>
          <w:sz w:val="27"/>
          <w:szCs w:val="27"/>
        </w:rPr>
      </w:pPr>
    </w:p>
    <w:p w:rsidR="00673FC3" w:rsidRPr="0021043D" w:rsidRDefault="00A06369" w:rsidP="00673FC3">
      <w:pPr>
        <w:jc w:val="both"/>
        <w:rPr>
          <w:rFonts w:ascii="Times New Roman" w:hAnsi="Times New Roman"/>
          <w:szCs w:val="28"/>
        </w:rPr>
      </w:pPr>
      <w:r w:rsidRPr="0021043D">
        <w:rPr>
          <w:rFonts w:ascii="Times New Roman" w:hAnsi="Times New Roman"/>
          <w:noProof/>
          <w:szCs w:val="28"/>
          <w:lang w:val="ru-RU"/>
        </w:rPr>
        <w:drawing>
          <wp:inline distT="0" distB="0" distL="0" distR="0" wp14:anchorId="01984E3B" wp14:editId="4AFDED92">
            <wp:extent cx="6299856" cy="3543300"/>
            <wp:effectExtent l="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1695" cy="3544334"/>
                    </a:xfrm>
                    <a:prstGeom prst="rect">
                      <a:avLst/>
                    </a:prstGeom>
                    <a:noFill/>
                  </pic:spPr>
                </pic:pic>
              </a:graphicData>
            </a:graphic>
          </wp:inline>
        </w:drawing>
      </w:r>
    </w:p>
    <w:p w:rsidR="00673FC3" w:rsidRPr="0021043D" w:rsidRDefault="00673FC3" w:rsidP="00673FC3">
      <w:pPr>
        <w:jc w:val="both"/>
        <w:rPr>
          <w:rFonts w:ascii="Times New Roman" w:hAnsi="Times New Roman"/>
          <w:szCs w:val="28"/>
        </w:rPr>
      </w:pPr>
    </w:p>
    <w:p w:rsidR="00673FC3" w:rsidRPr="0021043D" w:rsidRDefault="00673FC3" w:rsidP="00673FC3">
      <w:pPr>
        <w:numPr>
          <w:ilvl w:val="0"/>
          <w:numId w:val="3"/>
        </w:numPr>
        <w:ind w:left="0" w:firstLine="567"/>
        <w:jc w:val="both"/>
        <w:rPr>
          <w:rFonts w:ascii="Times New Roman" w:hAnsi="Times New Roman"/>
          <w:sz w:val="27"/>
          <w:szCs w:val="27"/>
        </w:rPr>
      </w:pPr>
      <w:r w:rsidRPr="0021043D">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21043D">
        <w:rPr>
          <w:rFonts w:ascii="Times New Roman" w:hAnsi="Times New Roman"/>
          <w:b/>
          <w:i/>
          <w:iCs/>
          <w:sz w:val="27"/>
          <w:szCs w:val="27"/>
        </w:rPr>
        <w:t>паї</w:t>
      </w:r>
      <w:r w:rsidRPr="0021043D">
        <w:rPr>
          <w:rFonts w:ascii="Times New Roman" w:hAnsi="Times New Roman"/>
          <w:b/>
          <w:sz w:val="27"/>
          <w:szCs w:val="27"/>
        </w:rPr>
        <w:t xml:space="preserve"> </w:t>
      </w:r>
      <w:r w:rsidRPr="0021043D">
        <w:rPr>
          <w:rFonts w:ascii="Times New Roman" w:hAnsi="Times New Roman"/>
          <w:sz w:val="27"/>
          <w:szCs w:val="27"/>
        </w:rPr>
        <w:t xml:space="preserve">надійшло в сумі 434,3 тис.гривень, що на 373,1 тис.гривень </w:t>
      </w:r>
      <w:r w:rsidRPr="0021043D">
        <w:rPr>
          <w:rFonts w:ascii="Times New Roman" w:hAnsi="Times New Roman"/>
          <w:b/>
          <w:bCs/>
          <w:i/>
          <w:iCs/>
          <w:sz w:val="27"/>
          <w:szCs w:val="27"/>
        </w:rPr>
        <w:t>менше</w:t>
      </w:r>
      <w:r w:rsidRPr="0021043D">
        <w:rPr>
          <w:rFonts w:ascii="Times New Roman" w:hAnsi="Times New Roman"/>
          <w:sz w:val="27"/>
          <w:szCs w:val="27"/>
        </w:rPr>
        <w:t xml:space="preserve"> ніж за відповідний період минулого року. </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Зменшилися надходження по ТОВ «Райз-Північ» на 297,9 тис. гривень, ТОВ АФ «Семереньки» на 218,0 тис. гривень та ін. Зросли надходження по ФГ «Зоря» на 31,4 тис.гривень, ФГ «Криничанське» на 12,7 тис.гривень та ТОВ «Буймерське господарство» на 4,5 тис.гривень.</w:t>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numPr>
          <w:ilvl w:val="0"/>
          <w:numId w:val="3"/>
        </w:numPr>
        <w:ind w:left="0" w:firstLine="567"/>
        <w:jc w:val="both"/>
        <w:rPr>
          <w:rFonts w:ascii="Times New Roman" w:hAnsi="Times New Roman"/>
          <w:sz w:val="27"/>
          <w:szCs w:val="27"/>
        </w:rPr>
      </w:pPr>
      <w:r w:rsidRPr="0021043D">
        <w:rPr>
          <w:rFonts w:ascii="Times New Roman" w:hAnsi="Times New Roman"/>
          <w:i/>
          <w:iCs/>
          <w:sz w:val="27"/>
          <w:szCs w:val="27"/>
        </w:rPr>
        <w:t>Податку на доходи фізичних осіб, що сплачується фізособами за результатами річного декларування</w:t>
      </w:r>
      <w:r w:rsidRPr="0021043D">
        <w:rPr>
          <w:rFonts w:ascii="Times New Roman" w:hAnsi="Times New Roman"/>
          <w:sz w:val="27"/>
          <w:szCs w:val="27"/>
        </w:rPr>
        <w:t xml:space="preserve"> надійшло в сумі 206,7 тис.гривень, що на 155,7 тис.гривень </w:t>
      </w:r>
      <w:r w:rsidRPr="0021043D">
        <w:rPr>
          <w:rFonts w:ascii="Times New Roman" w:hAnsi="Times New Roman"/>
          <w:b/>
          <w:i/>
          <w:sz w:val="27"/>
          <w:szCs w:val="27"/>
        </w:rPr>
        <w:t>більше</w:t>
      </w:r>
      <w:r w:rsidRPr="0021043D">
        <w:rPr>
          <w:rFonts w:ascii="Times New Roman" w:hAnsi="Times New Roman"/>
          <w:sz w:val="27"/>
          <w:szCs w:val="27"/>
        </w:rPr>
        <w:t xml:space="preserve"> ніж за відповідний період минулого року;</w:t>
      </w:r>
    </w:p>
    <w:p w:rsidR="00673FC3" w:rsidRPr="0021043D" w:rsidRDefault="00673FC3" w:rsidP="00673FC3">
      <w:pPr>
        <w:numPr>
          <w:ilvl w:val="0"/>
          <w:numId w:val="3"/>
        </w:numPr>
        <w:ind w:left="0" w:firstLine="567"/>
        <w:jc w:val="both"/>
        <w:rPr>
          <w:rFonts w:ascii="Times New Roman" w:hAnsi="Times New Roman"/>
          <w:i/>
          <w:iCs/>
          <w:sz w:val="27"/>
          <w:szCs w:val="27"/>
        </w:rPr>
      </w:pPr>
      <w:r w:rsidRPr="0021043D">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21043D">
        <w:rPr>
          <w:rFonts w:ascii="Times New Roman" w:hAnsi="Times New Roman"/>
          <w:sz w:val="27"/>
          <w:szCs w:val="27"/>
        </w:rPr>
        <w:t>надійшло в сумі 35,6 тис.гривень.</w:t>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Станом на 01.0</w:t>
      </w:r>
      <w:r w:rsidR="00EE6C3B" w:rsidRPr="0021043D">
        <w:rPr>
          <w:rFonts w:ascii="Times New Roman" w:hAnsi="Times New Roman"/>
          <w:sz w:val="27"/>
          <w:szCs w:val="27"/>
        </w:rPr>
        <w:t>4</w:t>
      </w:r>
      <w:r w:rsidRPr="0021043D">
        <w:rPr>
          <w:rFonts w:ascii="Times New Roman" w:hAnsi="Times New Roman"/>
          <w:sz w:val="27"/>
          <w:szCs w:val="27"/>
        </w:rPr>
        <w:t xml:space="preserve">.2025 року </w:t>
      </w:r>
      <w:r w:rsidRPr="0021043D">
        <w:rPr>
          <w:rFonts w:ascii="Times New Roman" w:hAnsi="Times New Roman"/>
          <w:b/>
          <w:bCs/>
          <w:i/>
          <w:iCs/>
          <w:sz w:val="27"/>
          <w:szCs w:val="27"/>
        </w:rPr>
        <w:t>податковий борг</w:t>
      </w:r>
      <w:r w:rsidRPr="0021043D">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sidR="00EE6C3B" w:rsidRPr="0021043D">
        <w:rPr>
          <w:rFonts w:ascii="Times New Roman" w:hAnsi="Times New Roman"/>
          <w:sz w:val="27"/>
          <w:szCs w:val="27"/>
        </w:rPr>
        <w:t>953,9</w:t>
      </w:r>
      <w:r w:rsidRPr="0021043D">
        <w:rPr>
          <w:rFonts w:ascii="Times New Roman" w:hAnsi="Times New Roman"/>
          <w:sz w:val="27"/>
          <w:szCs w:val="27"/>
        </w:rPr>
        <w:t xml:space="preserve"> тис.гривень, з них по податку на доходи фізичних осіб, що сплачується фізособами за результатами річного декларування – </w:t>
      </w:r>
      <w:r w:rsidR="00EE6C3B" w:rsidRPr="0021043D">
        <w:rPr>
          <w:rFonts w:ascii="Times New Roman" w:hAnsi="Times New Roman"/>
          <w:sz w:val="27"/>
          <w:szCs w:val="27"/>
        </w:rPr>
        <w:t>642,0</w:t>
      </w:r>
      <w:r w:rsidRPr="0021043D">
        <w:rPr>
          <w:rFonts w:ascii="Times New Roman" w:hAnsi="Times New Roman"/>
          <w:sz w:val="27"/>
          <w:szCs w:val="27"/>
        </w:rPr>
        <w:t xml:space="preserve"> тис.гривень та по податку на доходи фізичних осіб у вигляді мінімального податкового зобов’язання – 27</w:t>
      </w:r>
      <w:r w:rsidR="00EE6C3B" w:rsidRPr="0021043D">
        <w:rPr>
          <w:rFonts w:ascii="Times New Roman" w:hAnsi="Times New Roman"/>
          <w:sz w:val="27"/>
          <w:szCs w:val="27"/>
        </w:rPr>
        <w:t>0</w:t>
      </w:r>
      <w:r w:rsidRPr="0021043D">
        <w:rPr>
          <w:rFonts w:ascii="Times New Roman" w:hAnsi="Times New Roman"/>
          <w:sz w:val="27"/>
          <w:szCs w:val="27"/>
        </w:rPr>
        <w:t>,</w:t>
      </w:r>
      <w:r w:rsidR="00EE6C3B" w:rsidRPr="0021043D">
        <w:rPr>
          <w:rFonts w:ascii="Times New Roman" w:hAnsi="Times New Roman"/>
          <w:sz w:val="27"/>
          <w:szCs w:val="27"/>
        </w:rPr>
        <w:t>1</w:t>
      </w:r>
      <w:r w:rsidRPr="0021043D">
        <w:rPr>
          <w:rFonts w:ascii="Times New Roman" w:hAnsi="Times New Roman"/>
          <w:sz w:val="27"/>
          <w:szCs w:val="27"/>
        </w:rPr>
        <w:t xml:space="preserve"> тис. гривень.</w:t>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
          <w:sz w:val="27"/>
          <w:szCs w:val="27"/>
        </w:rPr>
        <w:t>Плати за землю</w:t>
      </w:r>
      <w:r w:rsidRPr="0021043D">
        <w:rPr>
          <w:rFonts w:ascii="Times New Roman" w:hAnsi="Times New Roman"/>
          <w:sz w:val="27"/>
          <w:szCs w:val="27"/>
        </w:rPr>
        <w:t xml:space="preserve"> фактично надійшло 9 516,5 тис.гривень, що становить 100,6 % до запланованого показника.</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xml:space="preserve">В порівнянні з аналогічним періодом минулого року надходження по платі за землю </w:t>
      </w:r>
      <w:r w:rsidRPr="0021043D">
        <w:rPr>
          <w:rFonts w:ascii="Times New Roman" w:hAnsi="Times New Roman"/>
          <w:b/>
          <w:i/>
          <w:sz w:val="27"/>
          <w:szCs w:val="27"/>
        </w:rPr>
        <w:t xml:space="preserve">зросли </w:t>
      </w:r>
      <w:r w:rsidRPr="0021043D">
        <w:rPr>
          <w:rFonts w:ascii="Times New Roman" w:hAnsi="Times New Roman"/>
          <w:sz w:val="27"/>
          <w:szCs w:val="27"/>
        </w:rPr>
        <w:t>на 1 576,3 тис.гривень</w:t>
      </w:r>
      <w:r w:rsidR="00FC5FBE" w:rsidRPr="0021043D">
        <w:rPr>
          <w:rFonts w:ascii="Times New Roman" w:hAnsi="Times New Roman"/>
          <w:sz w:val="27"/>
          <w:szCs w:val="27"/>
        </w:rPr>
        <w:t>, або на 19,8 %</w:t>
      </w:r>
      <w:r w:rsidRPr="0021043D">
        <w:rPr>
          <w:rFonts w:ascii="Times New Roman" w:hAnsi="Times New Roman"/>
          <w:sz w:val="27"/>
          <w:szCs w:val="27"/>
        </w:rPr>
        <w:t>:</w:t>
      </w:r>
    </w:p>
    <w:p w:rsidR="00673FC3" w:rsidRPr="0021043D" w:rsidRDefault="00673FC3" w:rsidP="00673FC3">
      <w:pPr>
        <w:ind w:firstLine="567"/>
        <w:jc w:val="both"/>
        <w:rPr>
          <w:rFonts w:ascii="Times New Roman" w:hAnsi="Times New Roman"/>
          <w:szCs w:val="28"/>
        </w:rPr>
      </w:pPr>
    </w:p>
    <w:p w:rsidR="00673FC3" w:rsidRPr="0021043D" w:rsidRDefault="00673FC3" w:rsidP="00673FC3">
      <w:pPr>
        <w:jc w:val="both"/>
        <w:rPr>
          <w:rFonts w:ascii="Times New Roman" w:hAnsi="Times New Roman"/>
          <w:noProof/>
          <w:szCs w:val="28"/>
          <w:lang w:val="ru-RU"/>
        </w:rPr>
      </w:pPr>
      <w:r w:rsidRPr="0021043D">
        <w:rPr>
          <w:rFonts w:ascii="Times New Roman" w:hAnsi="Times New Roman"/>
          <w:noProof/>
          <w:szCs w:val="28"/>
          <w:lang w:val="ru-RU"/>
        </w:rPr>
        <w:drawing>
          <wp:inline distT="0" distB="0" distL="0" distR="0" wp14:anchorId="0A8FE677" wp14:editId="4D891BCD">
            <wp:extent cx="6305550" cy="34290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5550" cy="3429000"/>
                    </a:xfrm>
                    <a:prstGeom prst="rect">
                      <a:avLst/>
                    </a:prstGeom>
                    <a:noFill/>
                  </pic:spPr>
                </pic:pic>
              </a:graphicData>
            </a:graphic>
          </wp:inline>
        </w:drawing>
      </w:r>
    </w:p>
    <w:p w:rsidR="00673FC3" w:rsidRPr="0021043D" w:rsidRDefault="00673FC3" w:rsidP="00673FC3">
      <w:pPr>
        <w:jc w:val="both"/>
        <w:rPr>
          <w:rFonts w:ascii="Times New Roman" w:hAnsi="Times New Roman"/>
          <w:noProof/>
          <w:szCs w:val="28"/>
          <w:lang w:val="ru-RU"/>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
          <w:sz w:val="27"/>
          <w:szCs w:val="27"/>
        </w:rPr>
        <w:t xml:space="preserve">Плата за землю </w:t>
      </w:r>
      <w:r w:rsidRPr="0021043D">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21043D">
        <w:rPr>
          <w:rFonts w:ascii="Times New Roman" w:hAnsi="Times New Roman"/>
          <w:noProof/>
          <w:sz w:val="27"/>
          <w:szCs w:val="27"/>
          <w:lang w:val="ru-RU"/>
        </w:rPr>
        <w:t xml:space="preserve">, </w:t>
      </w:r>
      <w:r w:rsidRPr="0021043D">
        <w:rPr>
          <w:rFonts w:ascii="Times New Roman" w:hAnsi="Times New Roman"/>
          <w:sz w:val="27"/>
          <w:szCs w:val="27"/>
        </w:rPr>
        <w:t>орендної плати з фізичних осіб:</w:t>
      </w:r>
    </w:p>
    <w:p w:rsidR="00673FC3" w:rsidRPr="0021043D" w:rsidRDefault="00673FC3" w:rsidP="00673FC3">
      <w:pPr>
        <w:ind w:firstLine="567"/>
        <w:jc w:val="both"/>
        <w:rPr>
          <w:rFonts w:ascii="Times New Roman" w:hAnsi="Times New Roman"/>
          <w:noProof/>
          <w:szCs w:val="28"/>
          <w:lang w:val="ru-RU"/>
        </w:rPr>
      </w:pPr>
    </w:p>
    <w:p w:rsidR="00673FC3" w:rsidRPr="0021043D" w:rsidRDefault="00FC5FBE" w:rsidP="00673FC3">
      <w:pPr>
        <w:jc w:val="both"/>
        <w:rPr>
          <w:rFonts w:ascii="Times New Roman" w:hAnsi="Times New Roman"/>
          <w:noProof/>
          <w:szCs w:val="28"/>
          <w:lang w:val="ru-RU"/>
        </w:rPr>
      </w:pPr>
      <w:r w:rsidRPr="0021043D">
        <w:rPr>
          <w:rFonts w:ascii="Times New Roman" w:hAnsi="Times New Roman"/>
          <w:noProof/>
          <w:szCs w:val="28"/>
          <w:lang w:val="ru-RU"/>
        </w:rPr>
        <w:drawing>
          <wp:inline distT="0" distB="0" distL="0" distR="0" wp14:anchorId="1FFC66A2" wp14:editId="30FA228E">
            <wp:extent cx="6096635"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ind w:left="567"/>
        <w:jc w:val="both"/>
        <w:rPr>
          <w:rFonts w:ascii="Times New Roman" w:hAnsi="Times New Roman"/>
          <w:szCs w:val="28"/>
        </w:rPr>
      </w:pPr>
    </w:p>
    <w:p w:rsidR="00EE6C3B" w:rsidRPr="0021043D" w:rsidRDefault="00673FC3" w:rsidP="00673FC3">
      <w:pPr>
        <w:pStyle w:val="af8"/>
        <w:numPr>
          <w:ilvl w:val="0"/>
          <w:numId w:val="10"/>
        </w:numPr>
        <w:spacing w:line="256" w:lineRule="auto"/>
        <w:ind w:left="0" w:firstLine="708"/>
        <w:contextualSpacing/>
        <w:jc w:val="both"/>
        <w:rPr>
          <w:rFonts w:ascii="Times New Roman" w:hAnsi="Times New Roman"/>
          <w:sz w:val="27"/>
          <w:szCs w:val="27"/>
        </w:rPr>
      </w:pPr>
      <w:r w:rsidRPr="0021043D">
        <w:rPr>
          <w:rFonts w:ascii="Times New Roman" w:hAnsi="Times New Roman"/>
          <w:i/>
          <w:iCs/>
          <w:sz w:val="27"/>
          <w:szCs w:val="27"/>
        </w:rPr>
        <w:t>земельного податку з юридичних осіб</w:t>
      </w:r>
      <w:r w:rsidRPr="0021043D">
        <w:rPr>
          <w:rFonts w:ascii="Times New Roman" w:hAnsi="Times New Roman"/>
          <w:sz w:val="27"/>
          <w:szCs w:val="27"/>
        </w:rPr>
        <w:t xml:space="preserve"> надійшло 2 881,3 тис. гривень, що на 1 393,2 тис. гривень більше ніж за відповідний період минулого року. </w:t>
      </w:r>
      <w:r w:rsidRPr="0021043D">
        <w:rPr>
          <w:rFonts w:ascii="Times New Roman" w:hAnsi="Times New Roman"/>
          <w:sz w:val="27"/>
          <w:szCs w:val="27"/>
          <w:u w:val="single"/>
        </w:rPr>
        <w:t>Зросли</w:t>
      </w:r>
      <w:r w:rsidRPr="0021043D">
        <w:rPr>
          <w:rFonts w:ascii="Times New Roman" w:hAnsi="Times New Roman"/>
          <w:sz w:val="27"/>
          <w:szCs w:val="27"/>
        </w:rPr>
        <w:t xml:space="preserve"> надходження у порівнянні з минулим роком по АТ «Українська залізниця» на 1 326,4 тис. гривень, по ДП «Ліси України» на 16,1 тис. гривень, ТОВ «Омфал» на 9,5 тис. гривень, ТОВ «ТД Ельдорадо» на 17,2 тис. гривень та ін. </w:t>
      </w:r>
    </w:p>
    <w:p w:rsidR="00673FC3" w:rsidRPr="0021043D" w:rsidRDefault="00673FC3" w:rsidP="00625F65">
      <w:pPr>
        <w:pStyle w:val="af8"/>
        <w:spacing w:line="256" w:lineRule="auto"/>
        <w:ind w:firstLine="567"/>
        <w:contextualSpacing/>
        <w:jc w:val="both"/>
        <w:rPr>
          <w:rFonts w:ascii="Times New Roman" w:hAnsi="Times New Roman"/>
          <w:sz w:val="27"/>
          <w:szCs w:val="27"/>
        </w:rPr>
      </w:pPr>
      <w:r w:rsidRPr="0021043D">
        <w:rPr>
          <w:rFonts w:ascii="Times New Roman" w:hAnsi="Times New Roman"/>
          <w:b/>
          <w:bCs/>
          <w:i/>
          <w:iCs/>
          <w:sz w:val="27"/>
          <w:szCs w:val="27"/>
        </w:rPr>
        <w:t>Податковий борг</w:t>
      </w:r>
      <w:r w:rsidRPr="0021043D">
        <w:rPr>
          <w:rFonts w:ascii="Times New Roman" w:hAnsi="Times New Roman"/>
          <w:sz w:val="27"/>
          <w:szCs w:val="27"/>
        </w:rPr>
        <w:t xml:space="preserve"> станом на 01.0</w:t>
      </w:r>
      <w:r w:rsidR="00EE6C3B" w:rsidRPr="0021043D">
        <w:rPr>
          <w:rFonts w:ascii="Times New Roman" w:hAnsi="Times New Roman"/>
          <w:sz w:val="27"/>
          <w:szCs w:val="27"/>
        </w:rPr>
        <w:t>4</w:t>
      </w:r>
      <w:r w:rsidRPr="0021043D">
        <w:rPr>
          <w:rFonts w:ascii="Times New Roman" w:hAnsi="Times New Roman"/>
          <w:sz w:val="27"/>
          <w:szCs w:val="27"/>
        </w:rPr>
        <w:t xml:space="preserve">.2025 року складає </w:t>
      </w:r>
      <w:r w:rsidR="00EE6C3B" w:rsidRPr="0021043D">
        <w:rPr>
          <w:rFonts w:ascii="Times New Roman" w:hAnsi="Times New Roman"/>
          <w:sz w:val="27"/>
          <w:szCs w:val="27"/>
        </w:rPr>
        <w:t>10</w:t>
      </w:r>
      <w:r w:rsidRPr="0021043D">
        <w:rPr>
          <w:rFonts w:ascii="Times New Roman" w:hAnsi="Times New Roman"/>
          <w:sz w:val="27"/>
          <w:szCs w:val="27"/>
        </w:rPr>
        <w:t xml:space="preserve">,8 тис.гривень, з них: ТДВ «Міназ» - 7,0 тис.гривень (перебуває в стадії ліквідації), ДП «Великописаріський лісгосп» - 1,5 тис. гривень та ФГ «Колос» - </w:t>
      </w:r>
      <w:r w:rsidR="00EE6C3B" w:rsidRPr="0021043D">
        <w:rPr>
          <w:rFonts w:ascii="Times New Roman" w:hAnsi="Times New Roman"/>
          <w:sz w:val="27"/>
          <w:szCs w:val="27"/>
        </w:rPr>
        <w:t>2</w:t>
      </w:r>
      <w:r w:rsidRPr="0021043D">
        <w:rPr>
          <w:rFonts w:ascii="Times New Roman" w:hAnsi="Times New Roman"/>
          <w:sz w:val="27"/>
          <w:szCs w:val="27"/>
        </w:rPr>
        <w:t>,1 тис. гривень;</w:t>
      </w:r>
    </w:p>
    <w:p w:rsidR="00673FC3" w:rsidRPr="0021043D" w:rsidRDefault="00673FC3" w:rsidP="00625F65">
      <w:pPr>
        <w:pStyle w:val="af8"/>
        <w:numPr>
          <w:ilvl w:val="0"/>
          <w:numId w:val="10"/>
        </w:numPr>
        <w:spacing w:line="256" w:lineRule="auto"/>
        <w:ind w:left="0" w:firstLine="567"/>
        <w:contextualSpacing/>
        <w:jc w:val="both"/>
        <w:rPr>
          <w:rFonts w:ascii="Times New Roman" w:hAnsi="Times New Roman"/>
          <w:sz w:val="27"/>
          <w:szCs w:val="27"/>
        </w:rPr>
      </w:pPr>
      <w:r w:rsidRPr="0021043D">
        <w:rPr>
          <w:rFonts w:ascii="Times New Roman" w:hAnsi="Times New Roman"/>
          <w:i/>
          <w:iCs/>
          <w:sz w:val="27"/>
          <w:szCs w:val="27"/>
        </w:rPr>
        <w:t>надходження земельного податку з фізичних осіб</w:t>
      </w:r>
      <w:r w:rsidRPr="0021043D">
        <w:rPr>
          <w:rFonts w:ascii="Times New Roman" w:hAnsi="Times New Roman"/>
          <w:sz w:val="27"/>
          <w:szCs w:val="27"/>
        </w:rPr>
        <w:t xml:space="preserve"> склали в сумі 22,7 тис. гривень, що на 15,0 тис. гривень менше ніж за відповідний період минулого року. Податковий борг, за даними податкової служби, на звітну дату складає 71</w:t>
      </w:r>
      <w:r w:rsidR="00D91F34" w:rsidRPr="0021043D">
        <w:rPr>
          <w:rFonts w:ascii="Times New Roman" w:hAnsi="Times New Roman"/>
          <w:sz w:val="27"/>
          <w:szCs w:val="27"/>
        </w:rPr>
        <w:t>9</w:t>
      </w:r>
      <w:r w:rsidRPr="0021043D">
        <w:rPr>
          <w:rFonts w:ascii="Times New Roman" w:hAnsi="Times New Roman"/>
          <w:sz w:val="27"/>
          <w:szCs w:val="27"/>
        </w:rPr>
        <w:t>,</w:t>
      </w:r>
      <w:r w:rsidR="00D91F34" w:rsidRPr="0021043D">
        <w:rPr>
          <w:rFonts w:ascii="Times New Roman" w:hAnsi="Times New Roman"/>
          <w:sz w:val="27"/>
          <w:szCs w:val="27"/>
        </w:rPr>
        <w:t>7</w:t>
      </w:r>
      <w:r w:rsidRPr="0021043D">
        <w:rPr>
          <w:rFonts w:ascii="Times New Roman" w:hAnsi="Times New Roman"/>
          <w:sz w:val="27"/>
          <w:szCs w:val="27"/>
        </w:rPr>
        <w:t xml:space="preserve"> тис.гривень;</w:t>
      </w:r>
    </w:p>
    <w:p w:rsidR="00673FC3" w:rsidRPr="0021043D" w:rsidRDefault="00673FC3" w:rsidP="00625F65">
      <w:pPr>
        <w:pStyle w:val="af8"/>
        <w:numPr>
          <w:ilvl w:val="0"/>
          <w:numId w:val="10"/>
        </w:numPr>
        <w:spacing w:line="256" w:lineRule="auto"/>
        <w:ind w:left="0" w:firstLine="567"/>
        <w:contextualSpacing/>
        <w:jc w:val="both"/>
        <w:rPr>
          <w:rFonts w:ascii="Times New Roman" w:hAnsi="Times New Roman"/>
          <w:sz w:val="27"/>
          <w:szCs w:val="27"/>
        </w:rPr>
      </w:pPr>
      <w:r w:rsidRPr="0021043D">
        <w:rPr>
          <w:rFonts w:ascii="Times New Roman" w:hAnsi="Times New Roman"/>
          <w:i/>
          <w:iCs/>
          <w:sz w:val="27"/>
          <w:szCs w:val="27"/>
        </w:rPr>
        <w:t>орендної плати з юридичних осіб</w:t>
      </w:r>
      <w:r w:rsidRPr="0021043D">
        <w:rPr>
          <w:rFonts w:ascii="Times New Roman" w:hAnsi="Times New Roman"/>
          <w:sz w:val="27"/>
          <w:szCs w:val="27"/>
        </w:rPr>
        <w:t xml:space="preserve"> надійшло 5 650,6 тис. гривень, що на 295,8 тис. гривень менше відповідного періоду 2024 року. Зменшилися надходження по ПАТ «Сумиобленерго» на 219,1 тис. гривень, ТОВ «Райз-Північ» - 310,3 тис. гривень та ТОВ «Півненківське» на 88,7 тис. гривень, ТОВ АФ «Суми-Агро» на 32,2 тис.гривень, які скористалися ЗУ №3050. В той же час </w:t>
      </w:r>
      <w:r w:rsidRPr="0021043D">
        <w:rPr>
          <w:rFonts w:ascii="Times New Roman" w:hAnsi="Times New Roman"/>
          <w:sz w:val="27"/>
          <w:szCs w:val="27"/>
          <w:u w:val="single"/>
        </w:rPr>
        <w:t>зросли</w:t>
      </w:r>
      <w:r w:rsidRPr="0021043D">
        <w:rPr>
          <w:rFonts w:ascii="Times New Roman" w:hAnsi="Times New Roman"/>
          <w:sz w:val="27"/>
          <w:szCs w:val="27"/>
        </w:rPr>
        <w:t xml:space="preserve"> надходження по ПАТ «Монделіс Україна» на 119,3 тис. гривень, ТОВ АФ «Семереньки» на 225,0 тис. гривень, ФГ «Світлана» на 51,3 тис. гривень, ФГ «Краківське» на 49,8 тис. гривень та ін.</w:t>
      </w:r>
    </w:p>
    <w:p w:rsidR="00673FC3" w:rsidRPr="0021043D" w:rsidRDefault="00673FC3" w:rsidP="00625F65">
      <w:pPr>
        <w:ind w:firstLine="567"/>
        <w:jc w:val="both"/>
        <w:rPr>
          <w:rFonts w:ascii="Times New Roman" w:hAnsi="Times New Roman"/>
          <w:sz w:val="27"/>
          <w:szCs w:val="27"/>
        </w:rPr>
      </w:pPr>
      <w:r w:rsidRPr="0021043D">
        <w:rPr>
          <w:rFonts w:ascii="Times New Roman" w:hAnsi="Times New Roman"/>
          <w:b/>
          <w:i/>
          <w:sz w:val="27"/>
          <w:szCs w:val="27"/>
        </w:rPr>
        <w:t>Податковий борг</w:t>
      </w:r>
      <w:r w:rsidRPr="0021043D">
        <w:rPr>
          <w:rFonts w:ascii="Times New Roman" w:hAnsi="Times New Roman"/>
          <w:sz w:val="27"/>
          <w:szCs w:val="27"/>
        </w:rPr>
        <w:t xml:space="preserve"> на звітну дату складає 1 9</w:t>
      </w:r>
      <w:r w:rsidR="00D91F34" w:rsidRPr="0021043D">
        <w:rPr>
          <w:rFonts w:ascii="Times New Roman" w:hAnsi="Times New Roman"/>
          <w:sz w:val="27"/>
          <w:szCs w:val="27"/>
        </w:rPr>
        <w:t>45</w:t>
      </w:r>
      <w:r w:rsidRPr="0021043D">
        <w:rPr>
          <w:rFonts w:ascii="Times New Roman" w:hAnsi="Times New Roman"/>
          <w:sz w:val="27"/>
          <w:szCs w:val="27"/>
        </w:rPr>
        <w:t>,</w:t>
      </w:r>
      <w:r w:rsidR="00D91F34" w:rsidRPr="0021043D">
        <w:rPr>
          <w:rFonts w:ascii="Times New Roman" w:hAnsi="Times New Roman"/>
          <w:sz w:val="27"/>
          <w:szCs w:val="27"/>
        </w:rPr>
        <w:t>2</w:t>
      </w:r>
      <w:r w:rsidRPr="0021043D">
        <w:rPr>
          <w:rFonts w:ascii="Times New Roman" w:hAnsi="Times New Roman"/>
          <w:sz w:val="27"/>
          <w:szCs w:val="27"/>
        </w:rPr>
        <w:t xml:space="preserve"> тис.гривень, з них: по ПП «Рось» - 925,5 тис.гривень, ТОВ «Тростянецький рибресурс» - </w:t>
      </w:r>
      <w:r w:rsidR="00D91F34" w:rsidRPr="0021043D">
        <w:rPr>
          <w:rFonts w:ascii="Times New Roman" w:hAnsi="Times New Roman"/>
          <w:sz w:val="27"/>
          <w:szCs w:val="27"/>
        </w:rPr>
        <w:t>516,6</w:t>
      </w:r>
      <w:r w:rsidRPr="0021043D">
        <w:rPr>
          <w:rFonts w:ascii="Times New Roman" w:hAnsi="Times New Roman"/>
          <w:sz w:val="27"/>
          <w:szCs w:val="27"/>
        </w:rPr>
        <w:t xml:space="preserve"> тис гривень, ТОВ «Універсальний зерновий комплекс» - 342,8 тис. гривень, ПП «Форест» - 30,1 тис.гривень, ВАТ «Тростянецьке підприємство «Райагротехсервіс» - 48,8 тис. гривень, ТОВ «Тарос Груп» - 43,5 тис. гривень, та ТОВ «Суминафтосервіс» - 15,3 тис. гривень та ін.;</w:t>
      </w:r>
    </w:p>
    <w:p w:rsidR="00673FC3" w:rsidRPr="0021043D" w:rsidRDefault="00673FC3" w:rsidP="00673FC3">
      <w:pPr>
        <w:pStyle w:val="af8"/>
        <w:numPr>
          <w:ilvl w:val="0"/>
          <w:numId w:val="10"/>
        </w:numPr>
        <w:spacing w:after="160" w:line="256" w:lineRule="auto"/>
        <w:ind w:left="0" w:firstLine="708"/>
        <w:contextualSpacing/>
        <w:jc w:val="both"/>
        <w:rPr>
          <w:rFonts w:ascii="Times New Roman" w:hAnsi="Times New Roman"/>
          <w:sz w:val="27"/>
          <w:szCs w:val="27"/>
        </w:rPr>
      </w:pPr>
      <w:r w:rsidRPr="0021043D">
        <w:rPr>
          <w:rFonts w:ascii="Times New Roman" w:hAnsi="Times New Roman"/>
          <w:i/>
          <w:iCs/>
          <w:sz w:val="27"/>
          <w:szCs w:val="27"/>
        </w:rPr>
        <w:t>орендної плати з фізичних осіб</w:t>
      </w:r>
      <w:r w:rsidRPr="0021043D">
        <w:rPr>
          <w:rFonts w:ascii="Times New Roman" w:hAnsi="Times New Roman"/>
          <w:sz w:val="27"/>
          <w:szCs w:val="27"/>
        </w:rPr>
        <w:t xml:space="preserve"> надійшло 961,9 тис. гривень, що на 494,0 тис. гривень більше відповідного періоду 2024 року. Зросли надходження по Маленко М.О. на 296,5 тис. гривень, Линник О.М. на 155,2 тис. гривень, Кривчун О.М. на 37,6 тис. гривень, Коломієць Н.А. на 21,6 тис. гривень, Давидову С.Л. на 19,2 тис. гривень та ін. В той же час зменшилися надходження по Алєдінову І.В. на 16,6 тис. гривень, Линник О.О. на 35,9 тис. гривень, Шимошенко А.П. на 39,4 тис. гривень та ін.</w:t>
      </w:r>
    </w:p>
    <w:p w:rsidR="00673FC3" w:rsidRPr="0021043D" w:rsidRDefault="00673FC3" w:rsidP="00673FC3">
      <w:pPr>
        <w:pStyle w:val="af8"/>
        <w:spacing w:after="160" w:line="256" w:lineRule="auto"/>
        <w:ind w:firstLine="567"/>
        <w:contextualSpacing/>
        <w:jc w:val="both"/>
        <w:rPr>
          <w:rFonts w:ascii="Times New Roman" w:hAnsi="Times New Roman"/>
          <w:sz w:val="27"/>
          <w:szCs w:val="27"/>
        </w:rPr>
      </w:pPr>
      <w:r w:rsidRPr="0021043D">
        <w:rPr>
          <w:rFonts w:ascii="Times New Roman" w:hAnsi="Times New Roman"/>
          <w:b/>
          <w:i/>
          <w:sz w:val="27"/>
          <w:szCs w:val="27"/>
        </w:rPr>
        <w:t>Податковий борг</w:t>
      </w:r>
      <w:r w:rsidRPr="0021043D">
        <w:rPr>
          <w:rFonts w:ascii="Times New Roman" w:hAnsi="Times New Roman"/>
          <w:sz w:val="27"/>
          <w:szCs w:val="27"/>
        </w:rPr>
        <w:t xml:space="preserve"> станом на 01.0</w:t>
      </w:r>
      <w:r w:rsidR="00D91F34" w:rsidRPr="0021043D">
        <w:rPr>
          <w:rFonts w:ascii="Times New Roman" w:hAnsi="Times New Roman"/>
          <w:sz w:val="27"/>
          <w:szCs w:val="27"/>
        </w:rPr>
        <w:t>4</w:t>
      </w:r>
      <w:r w:rsidRPr="0021043D">
        <w:rPr>
          <w:rFonts w:ascii="Times New Roman" w:hAnsi="Times New Roman"/>
          <w:sz w:val="27"/>
          <w:szCs w:val="27"/>
        </w:rPr>
        <w:t xml:space="preserve">.2025 року складає </w:t>
      </w:r>
      <w:r w:rsidR="00D91F34" w:rsidRPr="0021043D">
        <w:rPr>
          <w:rFonts w:ascii="Times New Roman" w:hAnsi="Times New Roman"/>
          <w:sz w:val="27"/>
          <w:szCs w:val="27"/>
        </w:rPr>
        <w:t>424,3</w:t>
      </w:r>
      <w:r w:rsidRPr="0021043D">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sidR="00D91F34" w:rsidRPr="0021043D">
        <w:rPr>
          <w:rFonts w:ascii="Times New Roman" w:hAnsi="Times New Roman"/>
          <w:sz w:val="27"/>
          <w:szCs w:val="27"/>
        </w:rPr>
        <w:t>23,6</w:t>
      </w:r>
      <w:r w:rsidRPr="0021043D">
        <w:rPr>
          <w:rFonts w:ascii="Times New Roman" w:hAnsi="Times New Roman"/>
          <w:sz w:val="27"/>
          <w:szCs w:val="27"/>
        </w:rPr>
        <w:t xml:space="preserve"> тис. гривень, Кулаєв О.Є. – 32,9 тис. гривень та ін.</w:t>
      </w:r>
    </w:p>
    <w:p w:rsidR="00673FC3" w:rsidRPr="0021043D" w:rsidRDefault="00673FC3" w:rsidP="00673FC3">
      <w:pPr>
        <w:ind w:firstLine="567"/>
        <w:jc w:val="both"/>
        <w:rPr>
          <w:rFonts w:ascii="Times New Roman" w:hAnsi="Times New Roman"/>
          <w:b/>
          <w:sz w:val="27"/>
          <w:szCs w:val="27"/>
        </w:rPr>
      </w:pPr>
    </w:p>
    <w:p w:rsidR="00673FC3" w:rsidRPr="0021043D" w:rsidRDefault="00673FC3" w:rsidP="00673FC3">
      <w:pPr>
        <w:ind w:firstLine="567"/>
        <w:jc w:val="both"/>
        <w:rPr>
          <w:rFonts w:ascii="Times New Roman" w:hAnsi="Times New Roman"/>
          <w:sz w:val="26"/>
          <w:szCs w:val="26"/>
        </w:rPr>
      </w:pPr>
      <w:r w:rsidRPr="0021043D">
        <w:rPr>
          <w:rFonts w:ascii="Times New Roman" w:hAnsi="Times New Roman"/>
          <w:b/>
          <w:sz w:val="27"/>
          <w:szCs w:val="27"/>
        </w:rPr>
        <w:t>Єдиного податку (</w:t>
      </w:r>
      <w:r w:rsidRPr="0021043D">
        <w:rPr>
          <w:rFonts w:ascii="Times New Roman" w:hAnsi="Times New Roman"/>
          <w:bCs/>
          <w:i/>
          <w:sz w:val="27"/>
          <w:szCs w:val="27"/>
        </w:rPr>
        <w:t xml:space="preserve">єдиний податок на підприємницьку діяльність 1-3 групи та </w:t>
      </w:r>
      <w:r w:rsidRPr="0021043D">
        <w:rPr>
          <w:rFonts w:ascii="Times New Roman" w:hAnsi="Times New Roman"/>
          <w:i/>
          <w:sz w:val="27"/>
          <w:szCs w:val="27"/>
        </w:rPr>
        <w:t>єдиний податок з сільськогосптоваровиробників</w:t>
      </w:r>
      <w:r w:rsidRPr="0021043D">
        <w:rPr>
          <w:rFonts w:ascii="Times New Roman" w:hAnsi="Times New Roman"/>
          <w:sz w:val="27"/>
          <w:szCs w:val="27"/>
        </w:rPr>
        <w:t xml:space="preserve">) до бюджету надійшло в сумі 8 483,3 тис.гривень, що становить 100,1% планових призначень, у порівнянні з минулим роком надходження </w:t>
      </w:r>
      <w:r w:rsidRPr="0021043D">
        <w:rPr>
          <w:rFonts w:ascii="Times New Roman" w:hAnsi="Times New Roman"/>
          <w:b/>
          <w:i/>
          <w:sz w:val="27"/>
          <w:szCs w:val="27"/>
        </w:rPr>
        <w:t>зросли</w:t>
      </w:r>
      <w:r w:rsidRPr="0021043D">
        <w:rPr>
          <w:rFonts w:ascii="Times New Roman" w:hAnsi="Times New Roman"/>
          <w:sz w:val="27"/>
          <w:szCs w:val="27"/>
        </w:rPr>
        <w:t xml:space="preserve"> на 1 399,5 тис.гривень,</w:t>
      </w:r>
      <w:r w:rsidR="00FC5FBE" w:rsidRPr="0021043D">
        <w:rPr>
          <w:rFonts w:ascii="Times New Roman" w:hAnsi="Times New Roman"/>
          <w:sz w:val="27"/>
          <w:szCs w:val="27"/>
        </w:rPr>
        <w:t xml:space="preserve"> або на 19,8%, </w:t>
      </w:r>
      <w:r w:rsidRPr="0021043D">
        <w:rPr>
          <w:rFonts w:ascii="Times New Roman" w:hAnsi="Times New Roman"/>
          <w:sz w:val="27"/>
          <w:szCs w:val="27"/>
        </w:rPr>
        <w:t>в</w:t>
      </w:r>
      <w:r w:rsidRPr="0021043D">
        <w:rPr>
          <w:rFonts w:ascii="Times New Roman" w:hAnsi="Times New Roman"/>
          <w:sz w:val="27"/>
          <w:szCs w:val="27"/>
          <w:lang w:val="ru-RU"/>
        </w:rPr>
        <w:t xml:space="preserve"> тому числ</w:t>
      </w:r>
      <w:r w:rsidRPr="0021043D">
        <w:rPr>
          <w:rFonts w:ascii="Times New Roman" w:hAnsi="Times New Roman"/>
          <w:sz w:val="27"/>
          <w:szCs w:val="27"/>
        </w:rPr>
        <w:t>і:</w:t>
      </w:r>
    </w:p>
    <w:p w:rsidR="00673FC3" w:rsidRPr="0021043D" w:rsidRDefault="00673FC3" w:rsidP="00673FC3">
      <w:pPr>
        <w:ind w:firstLine="567"/>
        <w:jc w:val="both"/>
        <w:rPr>
          <w:rFonts w:ascii="Times New Roman" w:hAnsi="Times New Roman"/>
          <w:sz w:val="27"/>
          <w:szCs w:val="27"/>
        </w:rPr>
      </w:pPr>
    </w:p>
    <w:p w:rsidR="00673FC3" w:rsidRPr="0021043D" w:rsidRDefault="00FC5FBE" w:rsidP="00673FC3">
      <w:pPr>
        <w:jc w:val="both"/>
        <w:rPr>
          <w:rFonts w:ascii="Times New Roman" w:hAnsi="Times New Roman"/>
          <w:szCs w:val="28"/>
        </w:rPr>
      </w:pPr>
      <w:r w:rsidRPr="0021043D">
        <w:rPr>
          <w:rFonts w:ascii="Times New Roman" w:hAnsi="Times New Roman"/>
          <w:noProof/>
          <w:szCs w:val="28"/>
          <w:lang w:val="ru-RU"/>
        </w:rPr>
        <w:drawing>
          <wp:inline distT="0" distB="0" distL="0" distR="0" wp14:anchorId="070C62ED" wp14:editId="013BE090">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jc w:val="both"/>
        <w:rPr>
          <w:rFonts w:ascii="Times New Roman" w:hAnsi="Times New Roman"/>
          <w:szCs w:val="28"/>
        </w:rPr>
      </w:pPr>
    </w:p>
    <w:p w:rsidR="00673FC3" w:rsidRPr="0021043D" w:rsidRDefault="00673FC3" w:rsidP="002354D9">
      <w:pPr>
        <w:numPr>
          <w:ilvl w:val="0"/>
          <w:numId w:val="5"/>
        </w:numPr>
        <w:ind w:left="0" w:firstLine="567"/>
        <w:jc w:val="both"/>
        <w:rPr>
          <w:rFonts w:ascii="Times New Roman" w:hAnsi="Times New Roman"/>
          <w:sz w:val="27"/>
          <w:szCs w:val="27"/>
        </w:rPr>
      </w:pPr>
      <w:r w:rsidRPr="0021043D">
        <w:rPr>
          <w:rFonts w:ascii="Times New Roman" w:hAnsi="Times New Roman"/>
          <w:b/>
          <w:bCs/>
          <w:i/>
          <w:sz w:val="27"/>
          <w:szCs w:val="27"/>
        </w:rPr>
        <w:t xml:space="preserve">єдиного податку на підприємницьку діяльність 1-3 групи </w:t>
      </w:r>
      <w:r w:rsidRPr="0021043D">
        <w:rPr>
          <w:rFonts w:ascii="Times New Roman" w:hAnsi="Times New Roman"/>
          <w:bCs/>
          <w:i/>
          <w:sz w:val="27"/>
          <w:szCs w:val="27"/>
        </w:rPr>
        <w:t>(</w:t>
      </w:r>
      <w:r w:rsidRPr="0021043D">
        <w:rPr>
          <w:rFonts w:ascii="Times New Roman" w:hAnsi="Times New Roman"/>
          <w:i/>
          <w:sz w:val="27"/>
          <w:szCs w:val="27"/>
        </w:rPr>
        <w:t xml:space="preserve">єдиного податку з юридичних осіб та </w:t>
      </w:r>
      <w:r w:rsidRPr="0021043D">
        <w:rPr>
          <w:i/>
          <w:sz w:val="27"/>
          <w:szCs w:val="27"/>
        </w:rPr>
        <w:t>єдиного податку з фізичних осіб</w:t>
      </w:r>
      <w:r w:rsidRPr="0021043D">
        <w:rPr>
          <w:rFonts w:ascii="Times New Roman" w:hAnsi="Times New Roman"/>
          <w:bCs/>
          <w:i/>
          <w:sz w:val="27"/>
          <w:szCs w:val="27"/>
        </w:rPr>
        <w:t xml:space="preserve">) </w:t>
      </w:r>
      <w:r w:rsidRPr="0021043D">
        <w:rPr>
          <w:rFonts w:ascii="Times New Roman" w:hAnsi="Times New Roman"/>
          <w:bCs/>
          <w:sz w:val="27"/>
          <w:szCs w:val="27"/>
        </w:rPr>
        <w:t xml:space="preserve">надійшло 6 655,2 тис.гривень, що на 1 348,1 тис.гривень </w:t>
      </w:r>
      <w:r w:rsidRPr="0021043D">
        <w:rPr>
          <w:rFonts w:ascii="Times New Roman" w:hAnsi="Times New Roman"/>
          <w:b/>
          <w:bCs/>
          <w:i/>
          <w:sz w:val="27"/>
          <w:szCs w:val="27"/>
        </w:rPr>
        <w:t>більше</w:t>
      </w:r>
      <w:r w:rsidRPr="0021043D">
        <w:rPr>
          <w:rFonts w:ascii="Times New Roman" w:hAnsi="Times New Roman"/>
          <w:bCs/>
          <w:sz w:val="27"/>
          <w:szCs w:val="27"/>
        </w:rPr>
        <w:t xml:space="preserve"> відповідного періоду 2024 року, з них:</w:t>
      </w:r>
    </w:p>
    <w:p w:rsidR="00673FC3" w:rsidRPr="0021043D" w:rsidRDefault="00673FC3" w:rsidP="002354D9">
      <w:pPr>
        <w:pStyle w:val="af8"/>
        <w:numPr>
          <w:ilvl w:val="0"/>
          <w:numId w:val="10"/>
        </w:numPr>
        <w:ind w:left="0" w:firstLine="567"/>
        <w:jc w:val="both"/>
        <w:rPr>
          <w:rFonts w:ascii="Times New Roman" w:hAnsi="Times New Roman"/>
          <w:sz w:val="27"/>
          <w:szCs w:val="27"/>
        </w:rPr>
      </w:pPr>
      <w:r w:rsidRPr="0021043D">
        <w:rPr>
          <w:rFonts w:ascii="Times New Roman" w:hAnsi="Times New Roman"/>
          <w:sz w:val="27"/>
          <w:szCs w:val="27"/>
        </w:rPr>
        <w:t xml:space="preserve">по </w:t>
      </w:r>
      <w:r w:rsidRPr="0021043D">
        <w:rPr>
          <w:rFonts w:ascii="Times New Roman" w:hAnsi="Times New Roman"/>
          <w:i/>
          <w:sz w:val="27"/>
          <w:szCs w:val="27"/>
        </w:rPr>
        <w:t>єдиному податку з юридичних осіб</w:t>
      </w:r>
      <w:r w:rsidRPr="0021043D">
        <w:rPr>
          <w:rFonts w:ascii="Times New Roman" w:hAnsi="Times New Roman"/>
          <w:sz w:val="27"/>
          <w:szCs w:val="27"/>
        </w:rPr>
        <w:t xml:space="preserve"> надходження склали 1 043,9 тис.гривень, що збільшилися на 380,1 тис. гривень у порівнянні з відповідним періодом минулого року. Зросли надходження по  ТОВ «Сім-ТБ» на 111,1 тис. гривень, ФГ «Криничанське» на 105,4 тис. гривень, ФГ «Краківське» на 116,2 тис. гривень, ТОВ «Сітб плюс» на 82,4 тис. гривень та ін.; </w:t>
      </w:r>
    </w:p>
    <w:p w:rsidR="00673FC3" w:rsidRPr="0021043D" w:rsidRDefault="00673FC3" w:rsidP="002354D9">
      <w:pPr>
        <w:pStyle w:val="af8"/>
        <w:numPr>
          <w:ilvl w:val="0"/>
          <w:numId w:val="10"/>
        </w:numPr>
        <w:ind w:left="0" w:firstLine="567"/>
        <w:jc w:val="both"/>
        <w:rPr>
          <w:rFonts w:ascii="Times New Roman" w:hAnsi="Times New Roman"/>
          <w:sz w:val="27"/>
          <w:szCs w:val="27"/>
        </w:rPr>
      </w:pPr>
      <w:r w:rsidRPr="0021043D">
        <w:rPr>
          <w:rFonts w:ascii="Times New Roman" w:hAnsi="Times New Roman"/>
          <w:sz w:val="27"/>
          <w:szCs w:val="27"/>
        </w:rPr>
        <w:t>по є</w:t>
      </w:r>
      <w:r w:rsidRPr="0021043D">
        <w:rPr>
          <w:rFonts w:ascii="Times New Roman" w:hAnsi="Times New Roman"/>
          <w:i/>
          <w:iCs/>
          <w:sz w:val="27"/>
          <w:szCs w:val="27"/>
        </w:rPr>
        <w:t xml:space="preserve">диному податку з фізичних осіб </w:t>
      </w:r>
      <w:r w:rsidRPr="0021043D">
        <w:rPr>
          <w:rFonts w:ascii="Times New Roman" w:hAnsi="Times New Roman"/>
          <w:sz w:val="27"/>
          <w:szCs w:val="27"/>
        </w:rPr>
        <w:t>надходження склали</w:t>
      </w:r>
      <w:r w:rsidRPr="0021043D">
        <w:rPr>
          <w:rFonts w:ascii="Times New Roman" w:hAnsi="Times New Roman"/>
          <w:i/>
          <w:iCs/>
          <w:sz w:val="27"/>
          <w:szCs w:val="27"/>
        </w:rPr>
        <w:t xml:space="preserve"> </w:t>
      </w:r>
      <w:r w:rsidRPr="0021043D">
        <w:rPr>
          <w:rFonts w:ascii="Times New Roman" w:hAnsi="Times New Roman"/>
          <w:sz w:val="27"/>
          <w:szCs w:val="27"/>
        </w:rPr>
        <w:t xml:space="preserve"> 5 611,3 тис.гривень, що збільшилися на 968,0 тис. гривень,  з них по: Голубничий С.О. на 85,8 тис. гривень, Гребченко К.С. на 69,4 тис. гривень, Давидову С. Л. на 68,8 тис. гривень, Кліщову Є.О. на 181,2 тис. гривень, Красніков В.Б. на 106,9 тис. гривень, Маленко М.О. на 148,4 тис. гривень, Міняйло І.М. на 41,2 тис. гривень, Сердюк А.Д.  на 70,1 тис. гривень, Харченко І.Б. на 77,5 тис. гривень та ін. В той же час зменшилися надходження по Приказчик А.М. на 128,0 тис. гривень, Харченко Б.В. на 79,9 тис. гривень, Чигрін Р.І. на 66,3 тис. гривень, Сторожев В.М. на 58,7 тис. гривень, Таран В.Ю. на 55,3 тис. гривень та ін. </w:t>
      </w:r>
      <w:r w:rsidRPr="0021043D">
        <w:rPr>
          <w:rFonts w:ascii="Times New Roman" w:hAnsi="Times New Roman"/>
          <w:b/>
          <w:bCs/>
          <w:i/>
          <w:iCs/>
          <w:sz w:val="27"/>
          <w:szCs w:val="27"/>
        </w:rPr>
        <w:t>Податковий борг</w:t>
      </w:r>
      <w:r w:rsidRPr="0021043D">
        <w:rPr>
          <w:rFonts w:ascii="Times New Roman" w:hAnsi="Times New Roman"/>
          <w:sz w:val="27"/>
          <w:szCs w:val="27"/>
        </w:rPr>
        <w:t xml:space="preserve"> на звітну дату складає </w:t>
      </w:r>
      <w:r w:rsidR="00D91F34" w:rsidRPr="0021043D">
        <w:rPr>
          <w:rFonts w:ascii="Times New Roman" w:hAnsi="Times New Roman"/>
          <w:sz w:val="27"/>
          <w:szCs w:val="27"/>
        </w:rPr>
        <w:t>672,3</w:t>
      </w:r>
      <w:r w:rsidRPr="0021043D">
        <w:rPr>
          <w:rFonts w:ascii="Times New Roman" w:hAnsi="Times New Roman"/>
          <w:sz w:val="27"/>
          <w:szCs w:val="27"/>
        </w:rPr>
        <w:t xml:space="preserve"> тис.гривень;</w:t>
      </w:r>
    </w:p>
    <w:p w:rsidR="00673FC3" w:rsidRPr="0021043D" w:rsidRDefault="00673FC3" w:rsidP="002354D9">
      <w:pPr>
        <w:pStyle w:val="af8"/>
        <w:numPr>
          <w:ilvl w:val="0"/>
          <w:numId w:val="5"/>
        </w:numPr>
        <w:spacing w:after="120"/>
        <w:ind w:left="0" w:firstLine="567"/>
        <w:jc w:val="both"/>
        <w:rPr>
          <w:rFonts w:ascii="Times New Roman" w:hAnsi="Times New Roman"/>
          <w:b/>
          <w:bCs/>
          <w:sz w:val="27"/>
          <w:szCs w:val="27"/>
        </w:rPr>
      </w:pPr>
      <w:r w:rsidRPr="0021043D">
        <w:rPr>
          <w:rFonts w:ascii="Times New Roman" w:hAnsi="Times New Roman"/>
          <w:b/>
          <w:i/>
          <w:sz w:val="27"/>
          <w:szCs w:val="27"/>
        </w:rPr>
        <w:t>єдиний податок з сільськогосподарських товаровиробників</w:t>
      </w:r>
      <w:r w:rsidRPr="0021043D">
        <w:rPr>
          <w:rFonts w:ascii="Times New Roman" w:hAnsi="Times New Roman"/>
          <w:sz w:val="27"/>
          <w:szCs w:val="27"/>
        </w:rPr>
        <w:t xml:space="preserve"> надійшло в сумі 1 828,0 тис. гривень, що на 51,4 тис. гривень більше ніж за аналогічний період минулого року. Зросли надходження по СТОВ АФ «Восход» на 125,0 тис. гривень, ТОВ «Райз-Північ» на 406,0 тис. гривень, ТОВ «Пролісок» на 76,3 тис. гривень, ТОВ АФ «Семереньки» на 85,1 тис. гривень та ін. В той же час зменшилися надходження по ТОВ «Райз-Північ» на 372,7 тис. гривень та ТОВ АФ «Слівкін» на 73,4 тис. гривень.</w:t>
      </w:r>
    </w:p>
    <w:p w:rsidR="00673FC3" w:rsidRPr="0021043D" w:rsidRDefault="00673FC3" w:rsidP="00673FC3">
      <w:pPr>
        <w:ind w:firstLine="567"/>
        <w:jc w:val="both"/>
        <w:rPr>
          <w:rFonts w:ascii="Times New Roman" w:hAnsi="Times New Roman"/>
          <w:bCs/>
          <w:sz w:val="27"/>
          <w:szCs w:val="27"/>
          <w:lang w:val="ru-RU"/>
        </w:rPr>
      </w:pPr>
      <w:r w:rsidRPr="0021043D">
        <w:rPr>
          <w:rFonts w:ascii="Times New Roman" w:hAnsi="Times New Roman"/>
          <w:b/>
          <w:sz w:val="27"/>
          <w:szCs w:val="27"/>
          <w:lang w:val="ru-RU"/>
        </w:rPr>
        <w:t xml:space="preserve">Акцизного податку </w:t>
      </w:r>
      <w:r w:rsidRPr="0021043D">
        <w:rPr>
          <w:rFonts w:ascii="Times New Roman" w:hAnsi="Times New Roman"/>
          <w:bCs/>
          <w:sz w:val="27"/>
          <w:szCs w:val="27"/>
          <w:lang w:val="ru-RU"/>
        </w:rPr>
        <w:t>за січень-березень 2025 року надійшло 4 138,9 тис.гривень, що становить 100,1% плану, а у порівнянні з відповідним періодом минулого року надходження зросли на 1 575,5 тис.гривень</w:t>
      </w:r>
      <w:r w:rsidR="00400980" w:rsidRPr="0021043D">
        <w:rPr>
          <w:rFonts w:ascii="Times New Roman" w:hAnsi="Times New Roman"/>
          <w:bCs/>
          <w:sz w:val="27"/>
          <w:szCs w:val="27"/>
          <w:lang w:val="ru-RU"/>
        </w:rPr>
        <w:t>, або на 61,5%, в тому числі</w:t>
      </w:r>
      <w:r w:rsidRPr="0021043D">
        <w:rPr>
          <w:rFonts w:ascii="Times New Roman" w:hAnsi="Times New Roman"/>
          <w:bCs/>
          <w:sz w:val="27"/>
          <w:szCs w:val="27"/>
          <w:lang w:val="ru-RU"/>
        </w:rPr>
        <w:t>:</w:t>
      </w:r>
    </w:p>
    <w:p w:rsidR="00673FC3" w:rsidRPr="0021043D" w:rsidRDefault="00673FC3" w:rsidP="00673FC3">
      <w:pPr>
        <w:ind w:firstLine="567"/>
        <w:jc w:val="both"/>
        <w:rPr>
          <w:rFonts w:ascii="Times New Roman" w:hAnsi="Times New Roman"/>
          <w:bCs/>
          <w:sz w:val="27"/>
          <w:szCs w:val="27"/>
          <w:lang w:val="ru-RU"/>
        </w:rPr>
      </w:pPr>
    </w:p>
    <w:p w:rsidR="00673FC3" w:rsidRPr="0021043D" w:rsidRDefault="00673FC3" w:rsidP="00673FC3">
      <w:pPr>
        <w:jc w:val="both"/>
        <w:rPr>
          <w:rFonts w:ascii="Times New Roman" w:hAnsi="Times New Roman"/>
          <w:bCs/>
          <w:sz w:val="27"/>
          <w:szCs w:val="27"/>
          <w:lang w:val="ru-RU"/>
        </w:rPr>
      </w:pPr>
      <w:r w:rsidRPr="0021043D">
        <w:rPr>
          <w:rFonts w:ascii="Times New Roman" w:hAnsi="Times New Roman"/>
          <w:bCs/>
          <w:noProof/>
          <w:sz w:val="27"/>
          <w:szCs w:val="27"/>
          <w:lang w:val="ru-RU"/>
        </w:rPr>
        <w:drawing>
          <wp:inline distT="0" distB="0" distL="0" distR="0" wp14:anchorId="7122AC35" wp14:editId="5A355A6D">
            <wp:extent cx="6096635" cy="34290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jc w:val="both"/>
        <w:rPr>
          <w:rFonts w:ascii="Times New Roman" w:hAnsi="Times New Roman"/>
          <w:bCs/>
          <w:sz w:val="27"/>
          <w:szCs w:val="27"/>
          <w:lang w:val="ru-RU"/>
        </w:rPr>
      </w:pPr>
    </w:p>
    <w:p w:rsidR="00673FC3" w:rsidRPr="0021043D" w:rsidRDefault="00673FC3" w:rsidP="00673FC3">
      <w:pPr>
        <w:numPr>
          <w:ilvl w:val="0"/>
          <w:numId w:val="4"/>
        </w:numPr>
        <w:ind w:left="0" w:firstLine="567"/>
        <w:jc w:val="both"/>
        <w:rPr>
          <w:rFonts w:ascii="Times New Roman" w:hAnsi="Times New Roman"/>
          <w:sz w:val="27"/>
          <w:szCs w:val="27"/>
        </w:rPr>
      </w:pPr>
      <w:r w:rsidRPr="0021043D">
        <w:rPr>
          <w:rFonts w:ascii="Times New Roman" w:hAnsi="Times New Roman"/>
          <w:b/>
          <w:i/>
          <w:sz w:val="27"/>
          <w:szCs w:val="27"/>
        </w:rPr>
        <w:t>акцизний податок (пальне)</w:t>
      </w:r>
      <w:r w:rsidRPr="0021043D">
        <w:rPr>
          <w:rFonts w:ascii="Times New Roman" w:hAnsi="Times New Roman"/>
          <w:sz w:val="27"/>
          <w:szCs w:val="27"/>
        </w:rPr>
        <w:t xml:space="preserve"> виконаний в сумі 2 15,0 тис.гривень, що становить 100,2% планових призначень. У порівнянні з відповідним періодом минулого року фактичні надходження </w:t>
      </w:r>
      <w:r w:rsidRPr="0021043D">
        <w:rPr>
          <w:rFonts w:ascii="Times New Roman" w:hAnsi="Times New Roman"/>
          <w:b/>
          <w:i/>
          <w:sz w:val="27"/>
          <w:szCs w:val="27"/>
        </w:rPr>
        <w:t>зросли</w:t>
      </w:r>
      <w:r w:rsidRPr="0021043D">
        <w:rPr>
          <w:rFonts w:ascii="Times New Roman" w:hAnsi="Times New Roman"/>
          <w:sz w:val="27"/>
          <w:szCs w:val="27"/>
        </w:rPr>
        <w:t xml:space="preserve"> на 623,6 тис.гривень</w:t>
      </w:r>
      <w:r w:rsidR="00400980" w:rsidRPr="0021043D">
        <w:rPr>
          <w:rFonts w:ascii="Times New Roman" w:hAnsi="Times New Roman"/>
          <w:sz w:val="27"/>
          <w:szCs w:val="27"/>
        </w:rPr>
        <w:t>, або на 44,8% за рахунок зростання цін та об’ємів продажу</w:t>
      </w:r>
      <w:r w:rsidRPr="0021043D">
        <w:rPr>
          <w:rFonts w:ascii="Times New Roman" w:hAnsi="Times New Roman"/>
          <w:sz w:val="27"/>
          <w:szCs w:val="27"/>
        </w:rPr>
        <w:t>;</w:t>
      </w:r>
    </w:p>
    <w:p w:rsidR="00D27594" w:rsidRPr="0021043D" w:rsidRDefault="00D27594" w:rsidP="00D27594">
      <w:pPr>
        <w:ind w:left="567"/>
        <w:jc w:val="both"/>
        <w:rPr>
          <w:rFonts w:ascii="Times New Roman" w:hAnsi="Times New Roman"/>
          <w:sz w:val="27"/>
          <w:szCs w:val="27"/>
        </w:rPr>
      </w:pPr>
    </w:p>
    <w:p w:rsidR="00673FC3" w:rsidRPr="0021043D" w:rsidRDefault="00673FC3" w:rsidP="00673FC3">
      <w:pPr>
        <w:jc w:val="both"/>
        <w:rPr>
          <w:rFonts w:ascii="Times New Roman" w:hAnsi="Times New Roman"/>
          <w:sz w:val="27"/>
          <w:szCs w:val="27"/>
        </w:rPr>
      </w:pPr>
      <w:r w:rsidRPr="0021043D">
        <w:rPr>
          <w:rFonts w:ascii="Times New Roman" w:hAnsi="Times New Roman"/>
          <w:noProof/>
          <w:sz w:val="27"/>
          <w:szCs w:val="27"/>
          <w:lang w:val="ru-RU"/>
        </w:rPr>
        <w:drawing>
          <wp:inline distT="0" distB="0" distL="0" distR="0" wp14:anchorId="4BDADFA3" wp14:editId="26C25A77">
            <wp:extent cx="6096635" cy="342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673FC3">
      <w:pPr>
        <w:jc w:val="both"/>
        <w:rPr>
          <w:rFonts w:ascii="Times New Roman" w:hAnsi="Times New Roman"/>
          <w:sz w:val="27"/>
          <w:szCs w:val="27"/>
        </w:rPr>
      </w:pPr>
    </w:p>
    <w:p w:rsidR="00673FC3" w:rsidRPr="0021043D" w:rsidRDefault="00673FC3" w:rsidP="00673FC3">
      <w:pPr>
        <w:numPr>
          <w:ilvl w:val="0"/>
          <w:numId w:val="4"/>
        </w:numPr>
        <w:ind w:left="0" w:firstLine="567"/>
        <w:jc w:val="both"/>
        <w:rPr>
          <w:rFonts w:ascii="Times New Roman" w:hAnsi="Times New Roman"/>
          <w:sz w:val="27"/>
          <w:szCs w:val="27"/>
        </w:rPr>
      </w:pPr>
      <w:r w:rsidRPr="0021043D">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21043D">
        <w:rPr>
          <w:rFonts w:ascii="Times New Roman" w:hAnsi="Times New Roman"/>
          <w:sz w:val="27"/>
          <w:szCs w:val="27"/>
        </w:rPr>
        <w:t xml:space="preserve"> (реалізація тютюнових та алкогольних товарів) за січень-березень склали 2 124,0 тис.гривень, що становить 100,1% плану, та на 951,9 тис.гривень більше ніж за аналогічний період 2024 року</w:t>
      </w:r>
      <w:r w:rsidR="00400980" w:rsidRPr="0021043D">
        <w:rPr>
          <w:rFonts w:ascii="Times New Roman" w:hAnsi="Times New Roman"/>
          <w:sz w:val="27"/>
          <w:szCs w:val="27"/>
        </w:rPr>
        <w:t>, або на 81,2% за рахунок зростання цін та об’ємів продажу</w:t>
      </w:r>
      <w:r w:rsidRPr="0021043D">
        <w:rPr>
          <w:rFonts w:ascii="Times New Roman" w:hAnsi="Times New Roman"/>
          <w:sz w:val="27"/>
          <w:szCs w:val="27"/>
        </w:rPr>
        <w:t>.</w:t>
      </w:r>
    </w:p>
    <w:p w:rsidR="00673FC3" w:rsidRPr="0021043D" w:rsidRDefault="00673FC3" w:rsidP="00673FC3">
      <w:pPr>
        <w:ind w:left="567"/>
        <w:jc w:val="both"/>
        <w:rPr>
          <w:rFonts w:ascii="Times New Roman" w:hAnsi="Times New Roman"/>
          <w:sz w:val="27"/>
          <w:szCs w:val="27"/>
        </w:rPr>
      </w:pPr>
    </w:p>
    <w:p w:rsidR="00673FC3" w:rsidRPr="0021043D" w:rsidRDefault="00673FC3" w:rsidP="00673FC3">
      <w:pPr>
        <w:jc w:val="both"/>
        <w:rPr>
          <w:rFonts w:ascii="Times New Roman" w:hAnsi="Times New Roman"/>
          <w:sz w:val="27"/>
          <w:szCs w:val="27"/>
        </w:rPr>
      </w:pPr>
      <w:r w:rsidRPr="0021043D">
        <w:rPr>
          <w:rFonts w:ascii="Times New Roman" w:hAnsi="Times New Roman"/>
          <w:noProof/>
          <w:sz w:val="27"/>
          <w:szCs w:val="27"/>
          <w:lang w:val="ru-RU"/>
        </w:rPr>
        <w:drawing>
          <wp:inline distT="0" distB="0" distL="0" distR="0" wp14:anchorId="09155070" wp14:editId="11BB9DED">
            <wp:extent cx="6096635" cy="3429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B763EE">
      <w:pPr>
        <w:pStyle w:val="af8"/>
        <w:jc w:val="both"/>
        <w:rPr>
          <w:rFonts w:ascii="Times New Roman" w:hAnsi="Times New Roman"/>
          <w:sz w:val="27"/>
          <w:szCs w:val="27"/>
          <w:shd w:val="clear" w:color="auto" w:fill="FFFFFF"/>
        </w:rPr>
      </w:pPr>
      <w:r w:rsidRPr="0021043D">
        <w:rPr>
          <w:rFonts w:ascii="Times New Roman" w:hAnsi="Times New Roman"/>
          <w:sz w:val="27"/>
          <w:szCs w:val="27"/>
          <w:shd w:val="clear" w:color="auto" w:fill="FFFFFF"/>
        </w:rPr>
        <w:t>Зросли надходження по ТОВ «АТБ-Маркет» на 25,8 тис. гривень, ТОВ «Юр-Енерджі»(м-н «Продуктова хатка») на 149,1 тис.гривень, ПП «Павіс»</w:t>
      </w:r>
      <w:r w:rsidR="002354D9" w:rsidRPr="0021043D">
        <w:rPr>
          <w:rFonts w:ascii="Times New Roman" w:hAnsi="Times New Roman"/>
          <w:sz w:val="27"/>
          <w:szCs w:val="27"/>
          <w:shd w:val="clear" w:color="auto" w:fill="FFFFFF"/>
        </w:rPr>
        <w:t xml:space="preserve"> </w:t>
      </w:r>
      <w:r w:rsidR="00D27594" w:rsidRPr="0021043D">
        <w:rPr>
          <w:rFonts w:ascii="Times New Roman" w:hAnsi="Times New Roman"/>
          <w:sz w:val="27"/>
          <w:szCs w:val="27"/>
          <w:shd w:val="clear" w:color="auto" w:fill="FFFFFF"/>
        </w:rPr>
        <w:t xml:space="preserve">    </w:t>
      </w:r>
      <w:r w:rsidRPr="0021043D">
        <w:rPr>
          <w:rFonts w:ascii="Times New Roman" w:hAnsi="Times New Roman"/>
          <w:sz w:val="27"/>
          <w:szCs w:val="27"/>
          <w:shd w:val="clear" w:color="auto" w:fill="FFFFFF"/>
        </w:rPr>
        <w:t>(м-</w:t>
      </w:r>
      <w:r w:rsidR="00B02887" w:rsidRPr="0021043D">
        <w:rPr>
          <w:rFonts w:ascii="Times New Roman" w:hAnsi="Times New Roman"/>
          <w:sz w:val="27"/>
          <w:szCs w:val="27"/>
          <w:shd w:val="clear" w:color="auto" w:fill="FFFFFF"/>
        </w:rPr>
        <w:t xml:space="preserve">н </w:t>
      </w:r>
      <w:r w:rsidRPr="0021043D">
        <w:rPr>
          <w:rFonts w:ascii="Times New Roman" w:hAnsi="Times New Roman"/>
          <w:sz w:val="27"/>
          <w:szCs w:val="27"/>
          <w:shd w:val="clear" w:color="auto" w:fill="FFFFFF"/>
        </w:rPr>
        <w:t>«Маркетопт») на 85,6 тис. гривень, ТОВ «Кусь Кусь Суші» на 13,2 тис. гривень та ін. Зменшилися надходження по ТОВ «Солодке містечко» на 8,2 тис. гривень, Габовій М.О. на 22,3 тис.</w:t>
      </w:r>
      <w:r w:rsidR="00B763EE" w:rsidRPr="0021043D">
        <w:rPr>
          <w:rFonts w:ascii="Times New Roman" w:hAnsi="Times New Roman"/>
          <w:sz w:val="27"/>
          <w:szCs w:val="27"/>
          <w:shd w:val="clear" w:color="auto" w:fill="FFFFFF"/>
        </w:rPr>
        <w:t xml:space="preserve"> </w:t>
      </w:r>
      <w:r w:rsidRPr="0021043D">
        <w:rPr>
          <w:rFonts w:ascii="Times New Roman" w:hAnsi="Times New Roman"/>
          <w:sz w:val="27"/>
          <w:szCs w:val="27"/>
          <w:shd w:val="clear" w:color="auto" w:fill="FFFFFF"/>
        </w:rPr>
        <w:t>гривень, Храпко В.А. на 6,1 тис.</w:t>
      </w:r>
      <w:r w:rsidR="00B763EE" w:rsidRPr="0021043D">
        <w:rPr>
          <w:rFonts w:ascii="Times New Roman" w:hAnsi="Times New Roman"/>
          <w:sz w:val="27"/>
          <w:szCs w:val="27"/>
          <w:shd w:val="clear" w:color="auto" w:fill="FFFFFF"/>
        </w:rPr>
        <w:t xml:space="preserve"> </w:t>
      </w:r>
      <w:r w:rsidRPr="0021043D">
        <w:rPr>
          <w:rFonts w:ascii="Times New Roman" w:hAnsi="Times New Roman"/>
          <w:sz w:val="27"/>
          <w:szCs w:val="27"/>
          <w:shd w:val="clear" w:color="auto" w:fill="FFFFFF"/>
        </w:rPr>
        <w:t>гривень та ін.</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bCs/>
          <w:i/>
          <w:iCs/>
          <w:sz w:val="27"/>
          <w:szCs w:val="27"/>
        </w:rPr>
        <w:t>Податковий борг</w:t>
      </w:r>
      <w:r w:rsidRPr="0021043D">
        <w:rPr>
          <w:rFonts w:ascii="Times New Roman" w:hAnsi="Times New Roman"/>
          <w:sz w:val="27"/>
          <w:szCs w:val="27"/>
        </w:rPr>
        <w:t xml:space="preserve"> на звітну дату складає 20,</w:t>
      </w:r>
      <w:r w:rsidR="00D91F34" w:rsidRPr="0021043D">
        <w:rPr>
          <w:rFonts w:ascii="Times New Roman" w:hAnsi="Times New Roman"/>
          <w:sz w:val="27"/>
          <w:szCs w:val="27"/>
        </w:rPr>
        <w:t>6</w:t>
      </w:r>
      <w:r w:rsidRPr="0021043D">
        <w:rPr>
          <w:rFonts w:ascii="Times New Roman" w:hAnsi="Times New Roman"/>
          <w:sz w:val="27"/>
          <w:szCs w:val="27"/>
        </w:rPr>
        <w:t xml:space="preserve"> тис.гривень, найбільший борг по ТОВ «Ком-Торг» - 13,5 тис.гривень, Павлюк С.М. – 3,3 тис. гривень та Споживче товариство «Тростянецьке» – 1,3 тис. гривень.</w:t>
      </w:r>
    </w:p>
    <w:p w:rsidR="00673FC3" w:rsidRPr="0021043D" w:rsidRDefault="00673FC3" w:rsidP="00B763EE">
      <w:pPr>
        <w:ind w:firstLine="708"/>
        <w:jc w:val="both"/>
        <w:rPr>
          <w:rFonts w:ascii="Times New Roman" w:hAnsi="Times New Roman"/>
          <w:b/>
          <w:bCs/>
          <w:sz w:val="27"/>
          <w:szCs w:val="27"/>
        </w:rPr>
      </w:pP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sz w:val="27"/>
          <w:szCs w:val="27"/>
        </w:rPr>
        <w:t xml:space="preserve">Надходження по </w:t>
      </w:r>
      <w:r w:rsidRPr="0021043D">
        <w:rPr>
          <w:rFonts w:ascii="Times New Roman" w:hAnsi="Times New Roman"/>
          <w:b/>
          <w:sz w:val="27"/>
          <w:szCs w:val="27"/>
        </w:rPr>
        <w:t>рентній платі за спеціальне використання лісових ресурсів</w:t>
      </w:r>
      <w:r w:rsidRPr="0021043D">
        <w:rPr>
          <w:rFonts w:ascii="Times New Roman" w:hAnsi="Times New Roman"/>
          <w:sz w:val="27"/>
          <w:szCs w:val="27"/>
        </w:rPr>
        <w:t xml:space="preserve"> виконані в сумі 1 557,7 тис.гривень, що на 81,3 тис.гривень </w:t>
      </w:r>
      <w:r w:rsidRPr="0021043D">
        <w:rPr>
          <w:rFonts w:ascii="Times New Roman" w:hAnsi="Times New Roman"/>
          <w:b/>
          <w:bCs/>
          <w:i/>
          <w:iCs/>
          <w:sz w:val="27"/>
          <w:szCs w:val="27"/>
        </w:rPr>
        <w:t>біль</w:t>
      </w:r>
      <w:r w:rsidRPr="0021043D">
        <w:rPr>
          <w:rFonts w:ascii="Times New Roman" w:hAnsi="Times New Roman"/>
          <w:b/>
          <w:i/>
          <w:sz w:val="27"/>
          <w:szCs w:val="27"/>
        </w:rPr>
        <w:t>ше</w:t>
      </w:r>
      <w:r w:rsidRPr="0021043D">
        <w:rPr>
          <w:rFonts w:ascii="Times New Roman" w:hAnsi="Times New Roman"/>
          <w:sz w:val="27"/>
          <w:szCs w:val="27"/>
        </w:rPr>
        <w:t>.</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sz w:val="27"/>
          <w:szCs w:val="27"/>
        </w:rPr>
        <w:t>За січень-березень 2025 року рентної плати за користування надрами надійшло 4,4 тис.гривень, що на 0,1 тис.гривень менше ніж за відповідний період минулого року.</w:t>
      </w:r>
    </w:p>
    <w:p w:rsidR="00673FC3" w:rsidRPr="0021043D" w:rsidRDefault="00673FC3" w:rsidP="00B763EE">
      <w:pPr>
        <w:ind w:firstLine="708"/>
        <w:jc w:val="both"/>
        <w:rPr>
          <w:rFonts w:ascii="Times New Roman" w:hAnsi="Times New Roman"/>
          <w:b/>
          <w:bCs/>
          <w:sz w:val="27"/>
          <w:szCs w:val="27"/>
        </w:rPr>
      </w:pP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sz w:val="27"/>
          <w:szCs w:val="27"/>
        </w:rPr>
        <w:t>Податку на нерухоме майно</w:t>
      </w:r>
      <w:r w:rsidRPr="0021043D">
        <w:rPr>
          <w:rFonts w:ascii="Times New Roman" w:hAnsi="Times New Roman"/>
          <w:sz w:val="27"/>
          <w:szCs w:val="27"/>
        </w:rPr>
        <w:t xml:space="preserve"> фактично надійшло 750,4 гривень, або 100,4% до запланованого показника та на 252,0 тис. гривень більше ніж за відповідний період минулого року. </w:t>
      </w:r>
      <w:r w:rsidRPr="0021043D">
        <w:rPr>
          <w:rFonts w:ascii="Times New Roman" w:hAnsi="Times New Roman"/>
          <w:sz w:val="27"/>
          <w:szCs w:val="27"/>
          <w:shd w:val="clear" w:color="auto" w:fill="FFFFFF"/>
        </w:rPr>
        <w:t>Зросли надходження по фізичним особам на 50,9 тис. гривень та по юридичним особам на 201,1 тис. гривень, з них по: АТ «Укрзалізниця» на 130,3 тис. гривень, Концерн РРТ на 15,3 тис. гривень, ТОВ «Пролісок» на 25,0 тис. гривень, ТОВ "Тростянецький електрозавод" на 8,9 тис. гривень та ін.</w:t>
      </w:r>
    </w:p>
    <w:p w:rsidR="00673FC3" w:rsidRPr="0021043D" w:rsidRDefault="00673FC3" w:rsidP="00673FC3">
      <w:pPr>
        <w:ind w:firstLine="567"/>
        <w:jc w:val="both"/>
        <w:rPr>
          <w:rFonts w:ascii="Times New Roman" w:hAnsi="Times New Roman"/>
          <w:sz w:val="27"/>
          <w:szCs w:val="27"/>
        </w:rPr>
      </w:pPr>
    </w:p>
    <w:p w:rsidR="00673FC3" w:rsidRPr="0021043D" w:rsidRDefault="00673FC3" w:rsidP="00673FC3">
      <w:pPr>
        <w:jc w:val="both"/>
        <w:rPr>
          <w:rFonts w:ascii="Times New Roman" w:hAnsi="Times New Roman"/>
          <w:szCs w:val="28"/>
        </w:rPr>
      </w:pPr>
      <w:r w:rsidRPr="0021043D">
        <w:rPr>
          <w:rFonts w:ascii="Times New Roman" w:hAnsi="Times New Roman"/>
          <w:noProof/>
          <w:szCs w:val="28"/>
          <w:lang w:val="ru-RU"/>
        </w:rPr>
        <w:drawing>
          <wp:inline distT="0" distB="0" distL="0" distR="0" wp14:anchorId="65A63A47" wp14:editId="3516A3F0">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sz w:val="27"/>
          <w:szCs w:val="27"/>
        </w:rPr>
        <w:t xml:space="preserve">За даними податкової служби </w:t>
      </w:r>
      <w:r w:rsidRPr="0021043D">
        <w:rPr>
          <w:rFonts w:ascii="Times New Roman" w:hAnsi="Times New Roman"/>
          <w:b/>
          <w:i/>
          <w:sz w:val="27"/>
          <w:szCs w:val="27"/>
        </w:rPr>
        <w:t>податковий</w:t>
      </w:r>
      <w:r w:rsidRPr="0021043D">
        <w:rPr>
          <w:rFonts w:ascii="Times New Roman" w:hAnsi="Times New Roman"/>
          <w:sz w:val="27"/>
          <w:szCs w:val="27"/>
        </w:rPr>
        <w:t xml:space="preserve"> </w:t>
      </w:r>
      <w:r w:rsidRPr="0021043D">
        <w:rPr>
          <w:rFonts w:ascii="Times New Roman" w:hAnsi="Times New Roman"/>
          <w:b/>
          <w:i/>
          <w:sz w:val="27"/>
          <w:szCs w:val="27"/>
        </w:rPr>
        <w:t>борг на звітну дату складає</w:t>
      </w:r>
      <w:r w:rsidRPr="0021043D">
        <w:rPr>
          <w:rFonts w:ascii="Times New Roman" w:hAnsi="Times New Roman"/>
          <w:sz w:val="27"/>
          <w:szCs w:val="27"/>
        </w:rPr>
        <w:t xml:space="preserve"> </w:t>
      </w:r>
      <w:r w:rsidR="00D91F34" w:rsidRPr="0021043D">
        <w:rPr>
          <w:rFonts w:ascii="Times New Roman" w:hAnsi="Times New Roman"/>
          <w:sz w:val="27"/>
          <w:szCs w:val="27"/>
        </w:rPr>
        <w:t>2 577,4</w:t>
      </w:r>
      <w:r w:rsidRPr="0021043D">
        <w:rPr>
          <w:rFonts w:ascii="Times New Roman" w:hAnsi="Times New Roman"/>
          <w:sz w:val="27"/>
          <w:szCs w:val="27"/>
        </w:rPr>
        <w:t xml:space="preserve"> тис.гривень, з них: по фізичним особам за об’єкти житлової нерухомості – </w:t>
      </w:r>
      <w:r w:rsidR="00D91F34" w:rsidRPr="0021043D">
        <w:rPr>
          <w:rFonts w:ascii="Times New Roman" w:hAnsi="Times New Roman"/>
          <w:sz w:val="27"/>
          <w:szCs w:val="27"/>
        </w:rPr>
        <w:t>51,2</w:t>
      </w:r>
      <w:r w:rsidRPr="0021043D">
        <w:rPr>
          <w:rFonts w:ascii="Times New Roman" w:hAnsi="Times New Roman"/>
          <w:sz w:val="27"/>
          <w:szCs w:val="27"/>
        </w:rPr>
        <w:t xml:space="preserve"> тис.гривень та за об’єкти нежитлової нерухомості – 2</w:t>
      </w:r>
      <w:r w:rsidR="00D91F34" w:rsidRPr="0021043D">
        <w:rPr>
          <w:rFonts w:ascii="Times New Roman" w:hAnsi="Times New Roman"/>
          <w:sz w:val="27"/>
          <w:szCs w:val="27"/>
        </w:rPr>
        <w:t> 486,0</w:t>
      </w:r>
      <w:r w:rsidRPr="0021043D">
        <w:rPr>
          <w:rFonts w:ascii="Times New Roman" w:hAnsi="Times New Roman"/>
          <w:sz w:val="27"/>
          <w:szCs w:val="27"/>
        </w:rPr>
        <w:t xml:space="preserve"> тис.гривень (найбільший борг по Мірошніченко М.В. – 1 887,3 тис. гривень, Міщенко М.В. – 169,3 тис. гривень, Подойнік В.В. – 157,</w:t>
      </w:r>
      <w:r w:rsidR="00D91F34" w:rsidRPr="0021043D">
        <w:rPr>
          <w:rFonts w:ascii="Times New Roman" w:hAnsi="Times New Roman"/>
          <w:sz w:val="27"/>
          <w:szCs w:val="27"/>
        </w:rPr>
        <w:t>2</w:t>
      </w:r>
      <w:r w:rsidRPr="0021043D">
        <w:rPr>
          <w:rFonts w:ascii="Times New Roman" w:hAnsi="Times New Roman"/>
          <w:sz w:val="27"/>
          <w:szCs w:val="27"/>
        </w:rPr>
        <w:t xml:space="preserve"> тис. гривень та </w:t>
      </w:r>
      <w:r w:rsidR="002354D9" w:rsidRPr="0021043D">
        <w:rPr>
          <w:rFonts w:ascii="Times New Roman" w:hAnsi="Times New Roman"/>
          <w:sz w:val="27"/>
          <w:szCs w:val="27"/>
        </w:rPr>
        <w:t xml:space="preserve">  </w:t>
      </w:r>
      <w:r w:rsidRPr="0021043D">
        <w:rPr>
          <w:rFonts w:ascii="Times New Roman" w:hAnsi="Times New Roman"/>
          <w:sz w:val="27"/>
          <w:szCs w:val="27"/>
        </w:rPr>
        <w:t>Косяк О.А. – 117,3 тис. гривень), по юридичним особам – 40,</w:t>
      </w:r>
      <w:r w:rsidR="003F3B48" w:rsidRPr="0021043D">
        <w:rPr>
          <w:rFonts w:ascii="Times New Roman" w:hAnsi="Times New Roman"/>
          <w:sz w:val="27"/>
          <w:szCs w:val="27"/>
        </w:rPr>
        <w:t>2</w:t>
      </w:r>
      <w:r w:rsidRPr="0021043D">
        <w:rPr>
          <w:rFonts w:ascii="Times New Roman" w:hAnsi="Times New Roman"/>
          <w:sz w:val="27"/>
          <w:szCs w:val="27"/>
        </w:rPr>
        <w:t xml:space="preserve"> тис.гривень, з них найбільший борг по ПП «Рось» - 39,4 тис.гривень.</w:t>
      </w:r>
    </w:p>
    <w:p w:rsidR="00673FC3" w:rsidRPr="0021043D" w:rsidRDefault="00673FC3" w:rsidP="00B763EE">
      <w:pPr>
        <w:ind w:firstLine="708"/>
        <w:jc w:val="both"/>
        <w:rPr>
          <w:rFonts w:ascii="Times New Roman" w:hAnsi="Times New Roman"/>
          <w:b/>
          <w:bCs/>
          <w:sz w:val="27"/>
          <w:szCs w:val="27"/>
        </w:rPr>
      </w:pPr>
    </w:p>
    <w:p w:rsidR="00673FC3" w:rsidRPr="0021043D" w:rsidRDefault="00673FC3" w:rsidP="00B763EE">
      <w:pPr>
        <w:ind w:firstLine="708"/>
        <w:jc w:val="both"/>
        <w:rPr>
          <w:rFonts w:ascii="Times New Roman" w:hAnsi="Times New Roman"/>
          <w:sz w:val="27"/>
          <w:szCs w:val="27"/>
        </w:rPr>
      </w:pPr>
      <w:r w:rsidRPr="0021043D">
        <w:rPr>
          <w:rFonts w:ascii="Times New Roman" w:hAnsi="Times New Roman"/>
          <w:b/>
          <w:bCs/>
          <w:sz w:val="27"/>
          <w:szCs w:val="27"/>
        </w:rPr>
        <w:t>Податку на прибуток</w:t>
      </w:r>
      <w:r w:rsidRPr="0021043D">
        <w:rPr>
          <w:rFonts w:ascii="Times New Roman" w:hAnsi="Times New Roman"/>
          <w:sz w:val="27"/>
          <w:szCs w:val="27"/>
        </w:rPr>
        <w:t xml:space="preserve"> надійшло в сумі 795,8 тис. гривень, що на 149,5 тис. гривень більше ніж за відповідний період 2024 року. Надійшло податку на прибуток від:</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ДП «Екосервіс» - 0,2 тис. гривень, що на 40,2 тис. гривень менше 2024 року;</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ДП «Елегія» - 190,7 тис. гривень, що на 7,3 тис. гривень менше 2024 року;</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КП ТМР «Тростянецька комунальна аптека» - 5,7 тис. гривень (в минулому році надходжень не було);</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КП «Готель «Тростянець» - 6,3 тис. гривень, що на 2,1 тис. гривень більше 2024 року;</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КП «Ринок Європейський» - 9,8 тис. гривень, що на 7,3 тис. гривень більше 2024 року;</w:t>
      </w:r>
    </w:p>
    <w:p w:rsidR="00673FC3" w:rsidRPr="0021043D" w:rsidRDefault="00673FC3" w:rsidP="00B763EE">
      <w:pPr>
        <w:pStyle w:val="af8"/>
        <w:numPr>
          <w:ilvl w:val="0"/>
          <w:numId w:val="9"/>
        </w:numPr>
        <w:ind w:left="0" w:firstLine="567"/>
        <w:contextualSpacing/>
        <w:jc w:val="both"/>
        <w:rPr>
          <w:rFonts w:ascii="Times New Roman" w:hAnsi="Times New Roman"/>
          <w:sz w:val="27"/>
          <w:szCs w:val="27"/>
        </w:rPr>
      </w:pPr>
      <w:r w:rsidRPr="0021043D">
        <w:rPr>
          <w:rFonts w:ascii="Times New Roman" w:hAnsi="Times New Roman"/>
          <w:sz w:val="27"/>
          <w:szCs w:val="27"/>
        </w:rPr>
        <w:t>КП «Тростянецькомунсервіс» - 0,9 тис. гривень, що на 0,2 тис. гривень більше ніж за 2024 рік;</w:t>
      </w:r>
    </w:p>
    <w:p w:rsidR="00673FC3" w:rsidRPr="0021043D"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21043D">
        <w:rPr>
          <w:rFonts w:ascii="Times New Roman" w:hAnsi="Times New Roman"/>
          <w:sz w:val="27"/>
          <w:szCs w:val="27"/>
        </w:rPr>
        <w:t>КП «Агенція місцевого розвитку» - 410,1 тис. гривень, що на 229,3 тис. гривень більше 2024 року;</w:t>
      </w:r>
    </w:p>
    <w:p w:rsidR="00673FC3" w:rsidRPr="0021043D"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21043D">
        <w:rPr>
          <w:rFonts w:ascii="Times New Roman" w:hAnsi="Times New Roman"/>
          <w:sz w:val="27"/>
          <w:szCs w:val="27"/>
        </w:rPr>
        <w:t>КП «Тростянецьке ЖЕУ» - 32,1 тис. гривень, що на 93,0 тис. гривень менше 2024 року;</w:t>
      </w:r>
    </w:p>
    <w:p w:rsidR="00673FC3" w:rsidRPr="0021043D"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21043D">
        <w:rPr>
          <w:rFonts w:ascii="Times New Roman" w:hAnsi="Times New Roman"/>
          <w:sz w:val="27"/>
          <w:szCs w:val="27"/>
        </w:rPr>
        <w:t>КП «Чисте місто» - 137,0 тис. гривень, що на 88,4 тис. гривень більше 2024 року.</w:t>
      </w:r>
    </w:p>
    <w:p w:rsidR="00673FC3" w:rsidRPr="0021043D" w:rsidRDefault="00673FC3" w:rsidP="00B763EE">
      <w:pPr>
        <w:pStyle w:val="af8"/>
        <w:ind w:firstLine="567"/>
        <w:contextualSpacing/>
        <w:jc w:val="both"/>
        <w:rPr>
          <w:rFonts w:ascii="Times New Roman" w:hAnsi="Times New Roman"/>
          <w:sz w:val="27"/>
          <w:szCs w:val="27"/>
        </w:rPr>
      </w:pPr>
      <w:r w:rsidRPr="0021043D">
        <w:rPr>
          <w:rFonts w:ascii="Times New Roman" w:hAnsi="Times New Roman"/>
          <w:sz w:val="27"/>
          <w:szCs w:val="27"/>
        </w:rPr>
        <w:t>Також зменшилися надходження по КП ТМР «Бюро технічної інвентаризації» на 6,0 тис. гривень, ДП «Комунжитло» на 29,7 тис. гривень та КП «Центр надання комунальних послуг» на 3,4 тис. гривень.</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sz w:val="27"/>
          <w:szCs w:val="27"/>
        </w:rPr>
        <w:t xml:space="preserve">За даними податкової служби </w:t>
      </w:r>
      <w:r w:rsidRPr="0021043D">
        <w:rPr>
          <w:rFonts w:ascii="Times New Roman" w:hAnsi="Times New Roman"/>
          <w:b/>
          <w:bCs/>
          <w:i/>
          <w:iCs/>
          <w:sz w:val="27"/>
          <w:szCs w:val="27"/>
        </w:rPr>
        <w:t>податковий борг</w:t>
      </w:r>
      <w:r w:rsidRPr="0021043D">
        <w:rPr>
          <w:rFonts w:ascii="Times New Roman" w:hAnsi="Times New Roman"/>
          <w:sz w:val="27"/>
          <w:szCs w:val="27"/>
        </w:rPr>
        <w:t xml:space="preserve"> станом на 01.0</w:t>
      </w:r>
      <w:r w:rsidR="00325038" w:rsidRPr="0021043D">
        <w:rPr>
          <w:rFonts w:ascii="Times New Roman" w:hAnsi="Times New Roman"/>
          <w:sz w:val="27"/>
          <w:szCs w:val="27"/>
        </w:rPr>
        <w:t>4</w:t>
      </w:r>
      <w:r w:rsidRPr="0021043D">
        <w:rPr>
          <w:rFonts w:ascii="Times New Roman" w:hAnsi="Times New Roman"/>
          <w:sz w:val="27"/>
          <w:szCs w:val="27"/>
        </w:rPr>
        <w:t xml:space="preserve">.2025 року складає 1,2 тис.гривень і </w:t>
      </w:r>
      <w:r w:rsidR="00BE21DB" w:rsidRPr="0021043D">
        <w:rPr>
          <w:rFonts w:ascii="Times New Roman" w:hAnsi="Times New Roman"/>
          <w:sz w:val="27"/>
          <w:szCs w:val="27"/>
        </w:rPr>
        <w:t>обліковується</w:t>
      </w:r>
      <w:r w:rsidRPr="0021043D">
        <w:rPr>
          <w:rFonts w:ascii="Times New Roman" w:hAnsi="Times New Roman"/>
          <w:sz w:val="27"/>
          <w:szCs w:val="27"/>
        </w:rPr>
        <w:t xml:space="preserve"> за ДП «Ремсервіс».</w:t>
      </w:r>
    </w:p>
    <w:p w:rsidR="00673FC3" w:rsidRPr="0021043D" w:rsidRDefault="00673FC3" w:rsidP="00B763EE">
      <w:pPr>
        <w:ind w:firstLine="567"/>
        <w:jc w:val="both"/>
        <w:rPr>
          <w:rFonts w:ascii="Times New Roman" w:hAnsi="Times New Roman"/>
          <w:sz w:val="27"/>
          <w:szCs w:val="27"/>
        </w:rPr>
      </w:pP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sz w:val="27"/>
          <w:szCs w:val="27"/>
        </w:rPr>
        <w:t>Неподаткові надходження</w:t>
      </w:r>
      <w:r w:rsidRPr="0021043D">
        <w:rPr>
          <w:rFonts w:ascii="Times New Roman" w:hAnsi="Times New Roman"/>
          <w:sz w:val="27"/>
          <w:szCs w:val="27"/>
        </w:rPr>
        <w:t xml:space="preserve"> в звітному періоді виконані в сумі 783,1 тис.гривень, при запланованих показниках 781,7 тис.гривень, що становить 100,2% планових призначень, в тому числі :</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i/>
          <w:sz w:val="27"/>
          <w:szCs w:val="27"/>
        </w:rPr>
        <w:t>плата за надання адміністративних послуг</w:t>
      </w:r>
      <w:r w:rsidRPr="0021043D">
        <w:rPr>
          <w:rFonts w:ascii="Times New Roman" w:hAnsi="Times New Roman"/>
          <w:sz w:val="27"/>
          <w:szCs w:val="27"/>
        </w:rPr>
        <w:t xml:space="preserve"> - надійшло 490,3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або на 34,0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менше ніж за відповідний період минулого року;</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i/>
          <w:sz w:val="27"/>
          <w:szCs w:val="27"/>
        </w:rPr>
        <w:t>державне мито</w:t>
      </w:r>
      <w:r w:rsidRPr="0021043D">
        <w:rPr>
          <w:rFonts w:ascii="Times New Roman" w:hAnsi="Times New Roman"/>
          <w:sz w:val="27"/>
          <w:szCs w:val="27"/>
        </w:rPr>
        <w:t xml:space="preserve"> - надійшло 0,4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що на 1,5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менше надходжень І кварталу2024 року;</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i/>
          <w:sz w:val="27"/>
          <w:szCs w:val="27"/>
        </w:rPr>
        <w:t>плати за надання оренди майна комунальної власності</w:t>
      </w:r>
      <w:r w:rsidRPr="0021043D">
        <w:rPr>
          <w:rFonts w:ascii="Times New Roman" w:hAnsi="Times New Roman"/>
          <w:sz w:val="27"/>
          <w:szCs w:val="27"/>
        </w:rPr>
        <w:t xml:space="preserve"> - надійшло в сумі 18,0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що на 26,2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менше, зменшилися надходження по Сорока Т.Ю. на 26,1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(в минулому році було сплачено в І кварталі 2024 році за шість місяців наперед);</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bCs/>
          <w:i/>
          <w:iCs/>
          <w:sz w:val="27"/>
          <w:szCs w:val="27"/>
        </w:rPr>
        <w:t>адміністративні штрафи та інші санкції</w:t>
      </w:r>
      <w:r w:rsidRPr="0021043D">
        <w:rPr>
          <w:rFonts w:ascii="Times New Roman" w:hAnsi="Times New Roman"/>
          <w:sz w:val="27"/>
          <w:szCs w:val="27"/>
        </w:rPr>
        <w:t xml:space="preserve"> - надійшло в сумі 169,1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що на 130,5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більше минулого року, зросли надходження по адмінпорушенням;</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bCs/>
          <w:i/>
          <w:iCs/>
          <w:sz w:val="27"/>
          <w:szCs w:val="27"/>
        </w:rPr>
        <w:t>орендна плата за водні об’єкти, що надаються в користування на умовах оренди,</w:t>
      </w:r>
      <w:r w:rsidRPr="0021043D">
        <w:rPr>
          <w:rFonts w:ascii="Times New Roman" w:hAnsi="Times New Roman"/>
          <w:sz w:val="27"/>
          <w:szCs w:val="27"/>
        </w:rPr>
        <w:t xml:space="preserve"> - надійшло в сумі 4,2 тис.гривень, що на 2,1 тис.гривень більше;</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i/>
          <w:sz w:val="27"/>
          <w:szCs w:val="27"/>
        </w:rPr>
        <w:t>інші надходження</w:t>
      </w:r>
      <w:r w:rsidRPr="0021043D">
        <w:rPr>
          <w:rFonts w:ascii="Times New Roman" w:hAnsi="Times New Roman"/>
          <w:sz w:val="27"/>
          <w:szCs w:val="27"/>
        </w:rPr>
        <w:t xml:space="preserve"> склали в сумі 101,1 тис.</w:t>
      </w:r>
      <w:r w:rsidR="00B763EE" w:rsidRPr="0021043D">
        <w:rPr>
          <w:rFonts w:ascii="Times New Roman" w:hAnsi="Times New Roman"/>
          <w:sz w:val="27"/>
          <w:szCs w:val="27"/>
        </w:rPr>
        <w:t xml:space="preserve"> </w:t>
      </w:r>
      <w:r w:rsidRPr="0021043D">
        <w:rPr>
          <w:rFonts w:ascii="Times New Roman" w:hAnsi="Times New Roman"/>
          <w:sz w:val="27"/>
          <w:szCs w:val="27"/>
        </w:rPr>
        <w:t>гривень, що на 304,2 тис. гривень менше ніж за відповідний період минулого року. Джерелами інших надходжень є:</w:t>
      </w:r>
    </w:p>
    <w:p w:rsidR="00673FC3" w:rsidRPr="0021043D"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21043D">
        <w:rPr>
          <w:rFonts w:ascii="Times New Roman" w:hAnsi="Times New Roman" w:cs="Times New Roman"/>
          <w:sz w:val="27"/>
          <w:szCs w:val="27"/>
          <w:shd w:val="clear" w:color="auto" w:fill="FFFFFF"/>
        </w:rPr>
        <w:t>КНП «Тростянецька міська лікарня» - 32,6 тис.</w:t>
      </w:r>
      <w:r w:rsidR="00B763EE" w:rsidRPr="0021043D">
        <w:rPr>
          <w:rFonts w:ascii="Times New Roman" w:hAnsi="Times New Roman" w:cs="Times New Roman"/>
          <w:sz w:val="27"/>
          <w:szCs w:val="27"/>
          <w:shd w:val="clear" w:color="auto" w:fill="FFFFFF"/>
        </w:rPr>
        <w:t xml:space="preserve"> </w:t>
      </w:r>
      <w:r w:rsidRPr="0021043D">
        <w:rPr>
          <w:rFonts w:ascii="Times New Roman" w:hAnsi="Times New Roman" w:cs="Times New Roman"/>
          <w:sz w:val="27"/>
          <w:szCs w:val="27"/>
          <w:shd w:val="clear" w:color="auto" w:fill="FFFFFF"/>
        </w:rPr>
        <w:t>гривень, з них: відшкодування енергоносіїв за минулі роки – 18,5 тис.</w:t>
      </w:r>
      <w:r w:rsidR="00B763EE" w:rsidRPr="0021043D">
        <w:rPr>
          <w:rFonts w:ascii="Times New Roman" w:hAnsi="Times New Roman" w:cs="Times New Roman"/>
          <w:sz w:val="27"/>
          <w:szCs w:val="27"/>
          <w:shd w:val="clear" w:color="auto" w:fill="FFFFFF"/>
        </w:rPr>
        <w:t xml:space="preserve"> </w:t>
      </w:r>
      <w:r w:rsidRPr="0021043D">
        <w:rPr>
          <w:rFonts w:ascii="Times New Roman" w:hAnsi="Times New Roman" w:cs="Times New Roman"/>
          <w:sz w:val="27"/>
          <w:szCs w:val="27"/>
          <w:shd w:val="clear" w:color="auto" w:fill="FFFFFF"/>
        </w:rPr>
        <w:t>гривень та повернуті кошти за навчання студентами-медиками – 14,1 тис.</w:t>
      </w:r>
      <w:r w:rsidR="00B763EE" w:rsidRPr="0021043D">
        <w:rPr>
          <w:rFonts w:ascii="Times New Roman" w:hAnsi="Times New Roman" w:cs="Times New Roman"/>
          <w:sz w:val="27"/>
          <w:szCs w:val="27"/>
          <w:shd w:val="clear" w:color="auto" w:fill="FFFFFF"/>
        </w:rPr>
        <w:t xml:space="preserve"> </w:t>
      </w:r>
      <w:r w:rsidRPr="0021043D">
        <w:rPr>
          <w:rFonts w:ascii="Times New Roman" w:hAnsi="Times New Roman" w:cs="Times New Roman"/>
          <w:sz w:val="27"/>
          <w:szCs w:val="27"/>
          <w:shd w:val="clear" w:color="auto" w:fill="FFFFFF"/>
        </w:rPr>
        <w:t>гривень;</w:t>
      </w:r>
    </w:p>
    <w:p w:rsidR="00673FC3" w:rsidRPr="0021043D"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21043D">
        <w:rPr>
          <w:rFonts w:ascii="Times New Roman" w:hAnsi="Times New Roman" w:cs="Times New Roman"/>
          <w:sz w:val="27"/>
          <w:szCs w:val="27"/>
          <w:shd w:val="clear" w:color="auto" w:fill="FFFFFF"/>
        </w:rPr>
        <w:t>Відділ освіти – 19,6 тис. гривень повернення за минулі роки;</w:t>
      </w:r>
    </w:p>
    <w:p w:rsidR="00673FC3" w:rsidRPr="0021043D" w:rsidRDefault="00673FC3" w:rsidP="00B763EE">
      <w:pPr>
        <w:pStyle w:val="aff5"/>
        <w:numPr>
          <w:ilvl w:val="0"/>
          <w:numId w:val="10"/>
        </w:numPr>
        <w:spacing w:after="0" w:line="240" w:lineRule="auto"/>
        <w:ind w:left="0" w:firstLine="567"/>
        <w:jc w:val="both"/>
        <w:rPr>
          <w:rFonts w:ascii="Times New Roman" w:hAnsi="Times New Roman"/>
          <w:sz w:val="27"/>
          <w:szCs w:val="27"/>
        </w:rPr>
      </w:pPr>
      <w:r w:rsidRPr="0021043D">
        <w:rPr>
          <w:rFonts w:ascii="Times New Roman" w:hAnsi="Times New Roman"/>
          <w:sz w:val="27"/>
          <w:szCs w:val="27"/>
          <w:shd w:val="clear" w:color="auto" w:fill="FFFFFF"/>
        </w:rPr>
        <w:t>Міська рада – 48,9 тис. гривень відшкодування за минулі.</w:t>
      </w:r>
    </w:p>
    <w:p w:rsidR="00BE21DB" w:rsidRPr="0021043D" w:rsidRDefault="00BE21DB" w:rsidP="00B763EE">
      <w:pPr>
        <w:ind w:firstLine="567"/>
        <w:jc w:val="both"/>
        <w:rPr>
          <w:rFonts w:ascii="Times New Roman" w:hAnsi="Times New Roman"/>
          <w:b/>
          <w:sz w:val="27"/>
          <w:szCs w:val="27"/>
        </w:rPr>
      </w:pP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b/>
          <w:sz w:val="27"/>
          <w:szCs w:val="27"/>
        </w:rPr>
        <w:t>Офіційних трансфертів</w:t>
      </w:r>
      <w:r w:rsidRPr="0021043D">
        <w:rPr>
          <w:rFonts w:ascii="Times New Roman" w:hAnsi="Times New Roman"/>
          <w:sz w:val="27"/>
          <w:szCs w:val="27"/>
        </w:rPr>
        <w:t xml:space="preserve"> у </w:t>
      </w:r>
      <w:r w:rsidR="00BB0792" w:rsidRPr="0021043D">
        <w:rPr>
          <w:rFonts w:ascii="Times New Roman" w:hAnsi="Times New Roman"/>
          <w:sz w:val="27"/>
          <w:szCs w:val="27"/>
        </w:rPr>
        <w:t xml:space="preserve">І кварталі </w:t>
      </w:r>
      <w:r w:rsidRPr="0021043D">
        <w:rPr>
          <w:rFonts w:ascii="Times New Roman" w:hAnsi="Times New Roman"/>
          <w:sz w:val="27"/>
          <w:szCs w:val="27"/>
        </w:rPr>
        <w:t>2025 ро</w:t>
      </w:r>
      <w:r w:rsidR="00BB0792" w:rsidRPr="0021043D">
        <w:rPr>
          <w:rFonts w:ascii="Times New Roman" w:hAnsi="Times New Roman"/>
          <w:sz w:val="27"/>
          <w:szCs w:val="27"/>
        </w:rPr>
        <w:t>ку</w:t>
      </w:r>
      <w:r w:rsidRPr="0021043D">
        <w:rPr>
          <w:rFonts w:ascii="Times New Roman" w:hAnsi="Times New Roman"/>
          <w:sz w:val="27"/>
          <w:szCs w:val="27"/>
        </w:rPr>
        <w:t xml:space="preserve"> по загальному фонду отримано у сумі 18 005,0 тис.</w:t>
      </w:r>
      <w:r w:rsidR="00B763EE" w:rsidRPr="0021043D">
        <w:rPr>
          <w:rFonts w:ascii="Times New Roman" w:hAnsi="Times New Roman"/>
          <w:sz w:val="27"/>
          <w:szCs w:val="27"/>
        </w:rPr>
        <w:t xml:space="preserve"> </w:t>
      </w:r>
      <w:r w:rsidRPr="0021043D">
        <w:rPr>
          <w:rFonts w:ascii="Times New Roman" w:hAnsi="Times New Roman"/>
          <w:sz w:val="27"/>
          <w:szCs w:val="27"/>
        </w:rPr>
        <w:t xml:space="preserve">гривень, з них: </w:t>
      </w:r>
    </w:p>
    <w:p w:rsidR="00673FC3" w:rsidRPr="0021043D" w:rsidRDefault="00673FC3" w:rsidP="00B763EE">
      <w:pPr>
        <w:ind w:firstLine="567"/>
        <w:jc w:val="both"/>
        <w:rPr>
          <w:rFonts w:ascii="Times New Roman" w:hAnsi="Times New Roman"/>
          <w:sz w:val="27"/>
          <w:szCs w:val="27"/>
        </w:rPr>
      </w:pPr>
      <w:r w:rsidRPr="0021043D">
        <w:rPr>
          <w:rFonts w:ascii="Times New Roman" w:hAnsi="Times New Roman"/>
          <w:sz w:val="27"/>
          <w:szCs w:val="27"/>
        </w:rPr>
        <w:t xml:space="preserve">- освітні субвенції на суму 17 927,3 тис. гривень, в тому числі: </w:t>
      </w:r>
    </w:p>
    <w:p w:rsidR="00673FC3" w:rsidRPr="0021043D" w:rsidRDefault="00673FC3" w:rsidP="00BB0792">
      <w:pPr>
        <w:pStyle w:val="aff5"/>
        <w:numPr>
          <w:ilvl w:val="0"/>
          <w:numId w:val="20"/>
        </w:numPr>
        <w:tabs>
          <w:tab w:val="left" w:pos="709"/>
        </w:tabs>
        <w:spacing w:after="0" w:line="240" w:lineRule="auto"/>
        <w:ind w:left="0" w:firstLine="567"/>
        <w:jc w:val="both"/>
        <w:rPr>
          <w:rFonts w:ascii="Times New Roman" w:hAnsi="Times New Roman"/>
          <w:i/>
          <w:iCs/>
          <w:sz w:val="27"/>
          <w:szCs w:val="27"/>
        </w:rPr>
      </w:pPr>
      <w:r w:rsidRPr="0021043D">
        <w:rPr>
          <w:rFonts w:ascii="Times New Roman" w:hAnsi="Times New Roman"/>
          <w:i/>
          <w:iCs/>
          <w:sz w:val="27"/>
          <w:szCs w:val="27"/>
        </w:rPr>
        <w:t xml:space="preserve">освітньої субвенції з державного бюджету надійшло </w:t>
      </w:r>
      <w:r w:rsidRPr="0021043D">
        <w:rPr>
          <w:rFonts w:ascii="Times New Roman" w:hAnsi="Times New Roman"/>
          <w:i/>
          <w:iCs/>
          <w:sz w:val="27"/>
          <w:szCs w:val="27"/>
          <w:lang w:val="ru-RU"/>
        </w:rPr>
        <w:t>15 639,9</w:t>
      </w:r>
      <w:r w:rsidRPr="0021043D">
        <w:rPr>
          <w:rFonts w:ascii="Times New Roman" w:hAnsi="Times New Roman"/>
          <w:i/>
          <w:iCs/>
          <w:sz w:val="27"/>
          <w:szCs w:val="27"/>
        </w:rPr>
        <w:t xml:space="preserve"> тис.</w:t>
      </w:r>
      <w:r w:rsidR="00B763EE" w:rsidRPr="0021043D">
        <w:rPr>
          <w:rFonts w:ascii="Times New Roman" w:hAnsi="Times New Roman"/>
          <w:i/>
          <w:iCs/>
          <w:sz w:val="27"/>
          <w:szCs w:val="27"/>
        </w:rPr>
        <w:t xml:space="preserve"> </w:t>
      </w:r>
      <w:r w:rsidRPr="0021043D">
        <w:rPr>
          <w:rFonts w:ascii="Times New Roman" w:hAnsi="Times New Roman"/>
          <w:i/>
          <w:iCs/>
          <w:sz w:val="27"/>
          <w:szCs w:val="27"/>
        </w:rPr>
        <w:t>гривень;</w:t>
      </w:r>
    </w:p>
    <w:p w:rsidR="00673FC3" w:rsidRPr="0021043D" w:rsidRDefault="00673FC3" w:rsidP="00BB0792">
      <w:pPr>
        <w:pStyle w:val="aff5"/>
        <w:numPr>
          <w:ilvl w:val="0"/>
          <w:numId w:val="20"/>
        </w:numPr>
        <w:tabs>
          <w:tab w:val="left" w:pos="709"/>
        </w:tabs>
        <w:spacing w:after="0" w:line="240" w:lineRule="auto"/>
        <w:ind w:left="0" w:firstLine="567"/>
        <w:jc w:val="both"/>
        <w:rPr>
          <w:rFonts w:ascii="Times New Roman" w:hAnsi="Times New Roman"/>
          <w:i/>
          <w:iCs/>
          <w:sz w:val="27"/>
          <w:szCs w:val="27"/>
        </w:rPr>
      </w:pPr>
      <w:r w:rsidRPr="0021043D">
        <w:rPr>
          <w:rFonts w:ascii="Times New Roman" w:hAnsi="Times New Roman"/>
          <w:i/>
          <w:iCs/>
          <w:sz w:val="27"/>
          <w:szCs w:val="27"/>
        </w:rPr>
        <w:t>субвенції з місцевого бюджету на здійснення переданих видатків у сфері освіти за рахунок коштів освітньої субвенції – 492,5 тис.</w:t>
      </w:r>
      <w:r w:rsidR="00B763EE" w:rsidRPr="0021043D">
        <w:rPr>
          <w:rFonts w:ascii="Times New Roman" w:hAnsi="Times New Roman"/>
          <w:i/>
          <w:iCs/>
          <w:sz w:val="27"/>
          <w:szCs w:val="27"/>
        </w:rPr>
        <w:t xml:space="preserve"> </w:t>
      </w:r>
      <w:r w:rsidRPr="0021043D">
        <w:rPr>
          <w:rFonts w:ascii="Times New Roman" w:hAnsi="Times New Roman"/>
          <w:i/>
          <w:iCs/>
          <w:sz w:val="27"/>
          <w:szCs w:val="27"/>
        </w:rPr>
        <w:t>гривень;</w:t>
      </w:r>
    </w:p>
    <w:p w:rsidR="00673FC3" w:rsidRPr="0021043D" w:rsidRDefault="00673FC3" w:rsidP="00BB0792">
      <w:pPr>
        <w:pStyle w:val="aff5"/>
        <w:numPr>
          <w:ilvl w:val="0"/>
          <w:numId w:val="20"/>
        </w:numPr>
        <w:tabs>
          <w:tab w:val="left" w:pos="709"/>
        </w:tabs>
        <w:spacing w:after="0" w:line="240" w:lineRule="auto"/>
        <w:ind w:left="0" w:firstLine="567"/>
        <w:jc w:val="both"/>
        <w:rPr>
          <w:rFonts w:ascii="Times New Roman" w:hAnsi="Times New Roman"/>
          <w:i/>
          <w:iCs/>
          <w:sz w:val="27"/>
          <w:szCs w:val="27"/>
        </w:rPr>
      </w:pPr>
      <w:r w:rsidRPr="0021043D">
        <w:rPr>
          <w:rFonts w:ascii="Times New Roman" w:hAnsi="Times New Roman"/>
          <w:i/>
          <w:iCs/>
          <w:sz w:val="27"/>
          <w:szCs w:val="27"/>
        </w:rPr>
        <w:t>субвенції з державного бюджету місцевим бюджетам на надання державної підтримки особам з особливими освітніми потребами – 38,7 тис. гривень;</w:t>
      </w:r>
    </w:p>
    <w:p w:rsidR="00673FC3" w:rsidRPr="0021043D" w:rsidRDefault="00673FC3" w:rsidP="00BB0792">
      <w:pPr>
        <w:pStyle w:val="aff5"/>
        <w:numPr>
          <w:ilvl w:val="0"/>
          <w:numId w:val="20"/>
        </w:numPr>
        <w:tabs>
          <w:tab w:val="left" w:pos="709"/>
        </w:tabs>
        <w:spacing w:after="0" w:line="240" w:lineRule="auto"/>
        <w:ind w:left="0" w:firstLine="567"/>
        <w:jc w:val="both"/>
        <w:rPr>
          <w:rFonts w:ascii="Times New Roman" w:hAnsi="Times New Roman"/>
          <w:i/>
          <w:iCs/>
          <w:sz w:val="27"/>
          <w:szCs w:val="27"/>
        </w:rPr>
      </w:pPr>
      <w:r w:rsidRPr="0021043D">
        <w:rPr>
          <w:rFonts w:ascii="Times New Roman" w:hAnsi="Times New Roman"/>
          <w:i/>
          <w:iCs/>
          <w:sz w:val="27"/>
          <w:szCs w:val="27"/>
        </w:rPr>
        <w:t>субвенції з державного бюджету місцевим бюджетам на здійснення доплат педагогічним працівникам закладів загальної середньої освіти – 1 756,2 тис. гривень;</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sz w:val="27"/>
          <w:szCs w:val="27"/>
        </w:rPr>
        <w:t>-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77,7 тис.</w:t>
      </w:r>
      <w:r w:rsidR="00BB0792" w:rsidRPr="0021043D">
        <w:rPr>
          <w:rFonts w:ascii="Times New Roman" w:hAnsi="Times New Roman"/>
          <w:sz w:val="27"/>
          <w:szCs w:val="27"/>
        </w:rPr>
        <w:t xml:space="preserve"> </w:t>
      </w:r>
      <w:r w:rsidRPr="0021043D">
        <w:rPr>
          <w:rFonts w:ascii="Times New Roman" w:hAnsi="Times New Roman"/>
          <w:sz w:val="27"/>
          <w:szCs w:val="27"/>
        </w:rPr>
        <w:t>гривень;</w:t>
      </w:r>
    </w:p>
    <w:p w:rsidR="00673FC3" w:rsidRPr="0021043D" w:rsidRDefault="00673FC3" w:rsidP="00673FC3">
      <w:pPr>
        <w:ind w:firstLine="567"/>
        <w:jc w:val="both"/>
        <w:rPr>
          <w:rFonts w:ascii="Times New Roman" w:hAnsi="Times New Roman"/>
          <w:b/>
          <w:sz w:val="27"/>
          <w:szCs w:val="27"/>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
          <w:sz w:val="27"/>
          <w:szCs w:val="27"/>
        </w:rPr>
        <w:t>Доходна частина спеціального фонду</w:t>
      </w:r>
      <w:r w:rsidRPr="0021043D">
        <w:rPr>
          <w:rFonts w:ascii="Times New Roman" w:hAnsi="Times New Roman"/>
          <w:sz w:val="27"/>
          <w:szCs w:val="27"/>
        </w:rPr>
        <w:t xml:space="preserve"> склала в сумі 4 724,6 тис.гривень.</w:t>
      </w: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
          <w:i/>
          <w:sz w:val="27"/>
          <w:szCs w:val="27"/>
        </w:rPr>
        <w:t>Власні надходження бюджетних установ</w:t>
      </w:r>
      <w:r w:rsidRPr="0021043D">
        <w:rPr>
          <w:rFonts w:ascii="Times New Roman" w:hAnsi="Times New Roman"/>
          <w:sz w:val="27"/>
          <w:szCs w:val="27"/>
        </w:rPr>
        <w:t xml:space="preserve"> склали в сумі 4 233,3 тис.гривень, що на 10 200,3 тис.гривень менше ніж за відповідний період минулого року.</w:t>
      </w:r>
    </w:p>
    <w:p w:rsidR="00673FC3" w:rsidRPr="0021043D" w:rsidRDefault="00673FC3" w:rsidP="00673FC3">
      <w:pPr>
        <w:ind w:firstLine="567"/>
        <w:jc w:val="both"/>
        <w:rPr>
          <w:rFonts w:ascii="Times New Roman" w:hAnsi="Times New Roman"/>
          <w:b/>
          <w:i/>
          <w:sz w:val="27"/>
          <w:szCs w:val="27"/>
        </w:rPr>
      </w:pPr>
    </w:p>
    <w:p w:rsidR="00673FC3" w:rsidRPr="0021043D" w:rsidRDefault="00673FC3" w:rsidP="00673FC3">
      <w:pPr>
        <w:ind w:firstLine="567"/>
        <w:jc w:val="both"/>
        <w:rPr>
          <w:rFonts w:ascii="Times New Roman" w:hAnsi="Times New Roman"/>
          <w:b/>
          <w:sz w:val="27"/>
          <w:szCs w:val="27"/>
        </w:rPr>
      </w:pPr>
      <w:r w:rsidRPr="0021043D">
        <w:rPr>
          <w:rFonts w:ascii="Times New Roman" w:hAnsi="Times New Roman"/>
          <w:b/>
          <w:i/>
          <w:sz w:val="27"/>
          <w:szCs w:val="27"/>
        </w:rPr>
        <w:t>Екологічного податку</w:t>
      </w:r>
      <w:r w:rsidRPr="0021043D">
        <w:rPr>
          <w:rFonts w:ascii="Times New Roman" w:hAnsi="Times New Roman"/>
          <w:sz w:val="27"/>
          <w:szCs w:val="27"/>
        </w:rPr>
        <w:t xml:space="preserve"> надійшло в сумі 60,4 тис.гривень, що на 38,4 тис.гривень більше, ніж за відповідний період 2024 року, за рахунок погашення донарахованого податку ДП «Екосервіс».</w:t>
      </w:r>
    </w:p>
    <w:p w:rsidR="00BE21DB" w:rsidRPr="0021043D" w:rsidRDefault="00BE21DB" w:rsidP="00673FC3">
      <w:pPr>
        <w:ind w:firstLine="567"/>
        <w:jc w:val="both"/>
        <w:rPr>
          <w:rFonts w:ascii="Times New Roman" w:hAnsi="Times New Roman"/>
          <w:b/>
          <w:bCs/>
          <w:i/>
          <w:iCs/>
          <w:sz w:val="27"/>
          <w:szCs w:val="27"/>
        </w:rPr>
      </w:pPr>
    </w:p>
    <w:p w:rsidR="00673FC3" w:rsidRPr="0021043D" w:rsidRDefault="00673FC3" w:rsidP="00673FC3">
      <w:pPr>
        <w:ind w:firstLine="567"/>
        <w:jc w:val="both"/>
        <w:rPr>
          <w:rFonts w:ascii="Times New Roman" w:hAnsi="Times New Roman"/>
          <w:sz w:val="27"/>
          <w:szCs w:val="27"/>
        </w:rPr>
      </w:pPr>
      <w:r w:rsidRPr="0021043D">
        <w:rPr>
          <w:rFonts w:ascii="Times New Roman" w:hAnsi="Times New Roman"/>
          <w:b/>
          <w:bCs/>
          <w:i/>
          <w:iCs/>
          <w:sz w:val="27"/>
          <w:szCs w:val="27"/>
        </w:rPr>
        <w:t>Надходження від продажу земельних ділянок</w:t>
      </w:r>
      <w:r w:rsidRPr="0021043D">
        <w:rPr>
          <w:rFonts w:ascii="Times New Roman" w:hAnsi="Times New Roman"/>
          <w:sz w:val="27"/>
          <w:szCs w:val="27"/>
        </w:rPr>
        <w:t xml:space="preserve"> склали в сумі 135,2 тис. гривень, з них: від Бондаренко В.В. – 63,5 тис. гривень та Сердюк А.П. – 71,7 тис. гривень.</w:t>
      </w:r>
    </w:p>
    <w:p w:rsidR="00673FC3" w:rsidRPr="0021043D" w:rsidRDefault="00673FC3" w:rsidP="00673FC3">
      <w:pPr>
        <w:ind w:firstLine="567"/>
        <w:jc w:val="both"/>
        <w:rPr>
          <w:rFonts w:ascii="Times New Roman" w:hAnsi="Times New Roman"/>
          <w:b/>
          <w:bCs/>
          <w:sz w:val="27"/>
          <w:szCs w:val="27"/>
        </w:rPr>
      </w:pPr>
    </w:p>
    <w:p w:rsidR="00673FC3" w:rsidRPr="0021043D" w:rsidRDefault="00673FC3" w:rsidP="00673FC3">
      <w:pPr>
        <w:pStyle w:val="aff5"/>
        <w:spacing w:after="0" w:line="240" w:lineRule="auto"/>
        <w:ind w:left="0" w:firstLine="567"/>
        <w:jc w:val="both"/>
        <w:rPr>
          <w:rFonts w:ascii="Times New Roman" w:hAnsi="Times New Roman"/>
          <w:sz w:val="27"/>
          <w:szCs w:val="27"/>
        </w:rPr>
      </w:pPr>
      <w:r w:rsidRPr="0021043D">
        <w:rPr>
          <w:rFonts w:ascii="Times New Roman" w:hAnsi="Times New Roman" w:cs="Times New Roman"/>
          <w:b/>
          <w:bCs/>
          <w:spacing w:val="8"/>
          <w:sz w:val="27"/>
          <w:szCs w:val="27"/>
          <w:lang w:eastAsia="ru-RU"/>
        </w:rPr>
        <w:t>Субвенції з державного бюджету</w:t>
      </w:r>
      <w:r w:rsidRPr="0021043D">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295,7 тис. гривень.</w:t>
      </w:r>
    </w:p>
    <w:p w:rsidR="0042302D" w:rsidRPr="0021043D" w:rsidRDefault="0042302D" w:rsidP="00D531F6">
      <w:pPr>
        <w:ind w:left="720"/>
        <w:jc w:val="center"/>
        <w:rPr>
          <w:rFonts w:ascii="Times New Roman" w:hAnsi="Times New Roman"/>
          <w:b/>
          <w:sz w:val="27"/>
          <w:szCs w:val="27"/>
        </w:rPr>
      </w:pPr>
    </w:p>
    <w:p w:rsidR="00D531F6" w:rsidRPr="0021043D" w:rsidRDefault="00D531F6" w:rsidP="00F9710C">
      <w:pPr>
        <w:pStyle w:val="aff5"/>
        <w:numPr>
          <w:ilvl w:val="0"/>
          <w:numId w:val="19"/>
        </w:numPr>
        <w:ind w:left="0" w:firstLine="0"/>
        <w:jc w:val="center"/>
        <w:rPr>
          <w:rFonts w:ascii="Times New Roman" w:hAnsi="Times New Roman"/>
          <w:b/>
          <w:sz w:val="32"/>
          <w:szCs w:val="32"/>
        </w:rPr>
      </w:pPr>
      <w:r w:rsidRPr="0021043D">
        <w:rPr>
          <w:rFonts w:ascii="Times New Roman" w:hAnsi="Times New Roman"/>
          <w:b/>
          <w:sz w:val="32"/>
          <w:szCs w:val="32"/>
        </w:rPr>
        <w:t>Видатки та заборгованість</w:t>
      </w:r>
    </w:p>
    <w:p w:rsidR="00D531F6" w:rsidRPr="0021043D" w:rsidRDefault="00D531F6" w:rsidP="001E6788">
      <w:pPr>
        <w:spacing w:after="200"/>
        <w:ind w:firstLine="567"/>
        <w:jc w:val="both"/>
        <w:rPr>
          <w:rFonts w:ascii="Times New Roman" w:hAnsi="Times New Roman"/>
          <w:spacing w:val="0"/>
          <w:sz w:val="27"/>
          <w:szCs w:val="27"/>
        </w:rPr>
      </w:pPr>
      <w:r w:rsidRPr="0021043D">
        <w:rPr>
          <w:rFonts w:ascii="Times New Roman" w:hAnsi="Times New Roman"/>
          <w:spacing w:val="0"/>
          <w:sz w:val="27"/>
          <w:szCs w:val="27"/>
        </w:rPr>
        <w:t xml:space="preserve">В бюджеті </w:t>
      </w:r>
      <w:r w:rsidRPr="0021043D">
        <w:rPr>
          <w:rFonts w:ascii="Times New Roman" w:hAnsi="Times New Roman"/>
          <w:sz w:val="27"/>
          <w:szCs w:val="27"/>
        </w:rPr>
        <w:t>Тростянецької міської територіальної громади</w:t>
      </w:r>
      <w:r w:rsidRPr="0021043D">
        <w:rPr>
          <w:rFonts w:ascii="Times New Roman" w:hAnsi="Times New Roman"/>
          <w:spacing w:val="0"/>
          <w:sz w:val="27"/>
          <w:szCs w:val="27"/>
        </w:rPr>
        <w:t xml:space="preserve"> визначено </w:t>
      </w:r>
      <w:r w:rsidR="00FC3301" w:rsidRPr="0021043D">
        <w:rPr>
          <w:rFonts w:ascii="Times New Roman" w:hAnsi="Times New Roman"/>
          <w:spacing w:val="0"/>
          <w:sz w:val="27"/>
          <w:szCs w:val="27"/>
        </w:rPr>
        <w:t>6</w:t>
      </w:r>
      <w:r w:rsidRPr="0021043D">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sidRPr="0021043D">
        <w:rPr>
          <w:rFonts w:ascii="Times New Roman" w:hAnsi="Times New Roman"/>
          <w:spacing w:val="0"/>
          <w:sz w:val="27"/>
          <w:szCs w:val="27"/>
        </w:rPr>
        <w:t xml:space="preserve">, </w:t>
      </w:r>
      <w:r w:rsidRPr="0021043D">
        <w:rPr>
          <w:rFonts w:ascii="Times New Roman" w:hAnsi="Times New Roman"/>
          <w:spacing w:val="0"/>
          <w:sz w:val="27"/>
          <w:szCs w:val="27"/>
        </w:rPr>
        <w:t>спорту</w:t>
      </w:r>
      <w:r w:rsidR="00FC3301" w:rsidRPr="0021043D">
        <w:rPr>
          <w:rFonts w:ascii="Times New Roman" w:hAnsi="Times New Roman"/>
          <w:spacing w:val="0"/>
          <w:sz w:val="27"/>
          <w:szCs w:val="27"/>
        </w:rPr>
        <w:t xml:space="preserve"> та охорони культурної спадщини</w:t>
      </w:r>
      <w:r w:rsidRPr="0021043D">
        <w:rPr>
          <w:rFonts w:ascii="Times New Roman" w:hAnsi="Times New Roman"/>
          <w:spacing w:val="0"/>
          <w:sz w:val="27"/>
          <w:szCs w:val="27"/>
        </w:rPr>
        <w:t xml:space="preserve"> ТМР (10); </w:t>
      </w:r>
      <w:r w:rsidR="00FC3301" w:rsidRPr="0021043D">
        <w:rPr>
          <w:rFonts w:ascii="Times New Roman" w:hAnsi="Times New Roman"/>
          <w:spacing w:val="0"/>
          <w:sz w:val="27"/>
          <w:szCs w:val="27"/>
        </w:rPr>
        <w:t xml:space="preserve">Управління будівництва, містобудування та архітектури ТМР (15), </w:t>
      </w:r>
      <w:r w:rsidRPr="0021043D">
        <w:rPr>
          <w:rFonts w:ascii="Times New Roman" w:hAnsi="Times New Roman"/>
          <w:spacing w:val="0"/>
          <w:sz w:val="27"/>
          <w:szCs w:val="27"/>
        </w:rPr>
        <w:t xml:space="preserve">Фінансове управління ТМР (37). </w:t>
      </w:r>
    </w:p>
    <w:p w:rsidR="00D531F6" w:rsidRPr="0021043D" w:rsidRDefault="00D531F6" w:rsidP="001E6788">
      <w:pPr>
        <w:spacing w:after="200"/>
        <w:ind w:firstLine="567"/>
        <w:jc w:val="both"/>
        <w:rPr>
          <w:rFonts w:ascii="Times New Roman" w:hAnsi="Times New Roman"/>
          <w:sz w:val="27"/>
          <w:szCs w:val="27"/>
        </w:rPr>
      </w:pPr>
      <w:r w:rsidRPr="0021043D">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FC3301" w:rsidRPr="0021043D">
        <w:rPr>
          <w:rFonts w:ascii="Times New Roman" w:hAnsi="Times New Roman"/>
          <w:sz w:val="27"/>
          <w:szCs w:val="27"/>
        </w:rPr>
        <w:t>у І кварталі</w:t>
      </w:r>
      <w:r w:rsidR="00C800FC" w:rsidRPr="0021043D">
        <w:rPr>
          <w:rFonts w:ascii="Times New Roman" w:hAnsi="Times New Roman"/>
          <w:sz w:val="27"/>
          <w:szCs w:val="27"/>
        </w:rPr>
        <w:t xml:space="preserve"> </w:t>
      </w:r>
      <w:r w:rsidRPr="0021043D">
        <w:rPr>
          <w:rFonts w:ascii="Times New Roman" w:hAnsi="Times New Roman"/>
          <w:sz w:val="27"/>
          <w:szCs w:val="27"/>
        </w:rPr>
        <w:t>202</w:t>
      </w:r>
      <w:r w:rsidR="00FC3301" w:rsidRPr="0021043D">
        <w:rPr>
          <w:rFonts w:ascii="Times New Roman" w:hAnsi="Times New Roman"/>
          <w:sz w:val="27"/>
          <w:szCs w:val="27"/>
        </w:rPr>
        <w:t>5</w:t>
      </w:r>
      <w:r w:rsidRPr="0021043D">
        <w:rPr>
          <w:rFonts w:ascii="Times New Roman" w:hAnsi="Times New Roman"/>
          <w:sz w:val="27"/>
          <w:szCs w:val="27"/>
        </w:rPr>
        <w:t xml:space="preserve"> р</w:t>
      </w:r>
      <w:r w:rsidR="00FC3301" w:rsidRPr="0021043D">
        <w:rPr>
          <w:rFonts w:ascii="Times New Roman" w:hAnsi="Times New Roman"/>
          <w:sz w:val="27"/>
          <w:szCs w:val="27"/>
        </w:rPr>
        <w:t>о</w:t>
      </w:r>
      <w:r w:rsidR="00C1114B" w:rsidRPr="0021043D">
        <w:rPr>
          <w:rFonts w:ascii="Times New Roman" w:hAnsi="Times New Roman"/>
          <w:sz w:val="27"/>
          <w:szCs w:val="27"/>
        </w:rPr>
        <w:t>к</w:t>
      </w:r>
      <w:r w:rsidR="00FC3301" w:rsidRPr="0021043D">
        <w:rPr>
          <w:rFonts w:ascii="Times New Roman" w:hAnsi="Times New Roman"/>
          <w:sz w:val="27"/>
          <w:szCs w:val="27"/>
        </w:rPr>
        <w:t xml:space="preserve">у </w:t>
      </w:r>
      <w:r w:rsidRPr="0021043D">
        <w:rPr>
          <w:rFonts w:ascii="Times New Roman" w:hAnsi="Times New Roman"/>
          <w:sz w:val="27"/>
          <w:szCs w:val="27"/>
        </w:rPr>
        <w:t>відбува</w:t>
      </w:r>
      <w:r w:rsidR="00FC3301" w:rsidRPr="0021043D">
        <w:rPr>
          <w:rFonts w:ascii="Times New Roman" w:hAnsi="Times New Roman"/>
          <w:sz w:val="27"/>
          <w:szCs w:val="27"/>
        </w:rPr>
        <w:t>єть</w:t>
      </w:r>
      <w:r w:rsidRPr="0021043D">
        <w:rPr>
          <w:rFonts w:ascii="Times New Roman" w:hAnsi="Times New Roman"/>
          <w:sz w:val="27"/>
          <w:szCs w:val="27"/>
        </w:rPr>
        <w:t xml:space="preserve">ся в порядку пріоритетності видатків: в першу чергу – видатки на </w:t>
      </w:r>
      <w:r w:rsidR="00DC7E3D" w:rsidRPr="0021043D">
        <w:rPr>
          <w:rFonts w:ascii="Times New Roman" w:hAnsi="Times New Roman"/>
          <w:sz w:val="27"/>
          <w:szCs w:val="27"/>
        </w:rPr>
        <w:t>підтримку складових безпеки та оборони</w:t>
      </w:r>
      <w:r w:rsidRPr="0021043D">
        <w:rPr>
          <w:rFonts w:ascii="Times New Roman" w:hAnsi="Times New Roman"/>
          <w:sz w:val="27"/>
          <w:szCs w:val="27"/>
        </w:rPr>
        <w:t xml:space="preserve"> України, оплата праці, оплата енергоносіїв</w:t>
      </w:r>
      <w:r w:rsidR="00DC7E3D" w:rsidRPr="0021043D">
        <w:rPr>
          <w:rFonts w:ascii="Times New Roman" w:hAnsi="Times New Roman"/>
          <w:sz w:val="27"/>
          <w:szCs w:val="27"/>
        </w:rPr>
        <w:t xml:space="preserve"> та інш</w:t>
      </w:r>
      <w:r w:rsidR="00AB40C1" w:rsidRPr="0021043D">
        <w:rPr>
          <w:rFonts w:ascii="Times New Roman" w:hAnsi="Times New Roman"/>
          <w:sz w:val="27"/>
          <w:szCs w:val="27"/>
        </w:rPr>
        <w:t>і</w:t>
      </w:r>
      <w:r w:rsidR="00DC7E3D" w:rsidRPr="0021043D">
        <w:rPr>
          <w:rFonts w:ascii="Times New Roman" w:hAnsi="Times New Roman"/>
          <w:sz w:val="27"/>
          <w:szCs w:val="27"/>
        </w:rPr>
        <w:t>.</w:t>
      </w:r>
    </w:p>
    <w:p w:rsidR="00D531F6" w:rsidRPr="0021043D" w:rsidRDefault="00D531F6" w:rsidP="001E6788">
      <w:pPr>
        <w:spacing w:after="200"/>
        <w:ind w:firstLine="567"/>
        <w:jc w:val="both"/>
        <w:rPr>
          <w:rFonts w:ascii="Times New Roman" w:hAnsi="Times New Roman"/>
          <w:sz w:val="27"/>
          <w:szCs w:val="27"/>
        </w:rPr>
      </w:pPr>
      <w:r w:rsidRPr="0021043D">
        <w:rPr>
          <w:rFonts w:ascii="Times New Roman" w:hAnsi="Times New Roman"/>
          <w:sz w:val="27"/>
          <w:szCs w:val="27"/>
        </w:rPr>
        <w:t xml:space="preserve">У звітному періоді проведено видатків на загальну суму </w:t>
      </w:r>
      <w:r w:rsidR="00AE679D" w:rsidRPr="0021043D">
        <w:rPr>
          <w:rFonts w:ascii="Times New Roman" w:hAnsi="Times New Roman"/>
          <w:sz w:val="27"/>
          <w:szCs w:val="27"/>
        </w:rPr>
        <w:t>86 092,14</w:t>
      </w:r>
      <w:r w:rsidRPr="0021043D">
        <w:rPr>
          <w:rFonts w:ascii="Times New Roman" w:hAnsi="Times New Roman"/>
          <w:sz w:val="27"/>
          <w:szCs w:val="27"/>
        </w:rPr>
        <w:t xml:space="preserve"> тис.</w:t>
      </w:r>
      <w:r w:rsidR="00AB40C1" w:rsidRPr="0021043D">
        <w:rPr>
          <w:rFonts w:ascii="Times New Roman" w:hAnsi="Times New Roman"/>
          <w:sz w:val="27"/>
          <w:szCs w:val="27"/>
        </w:rPr>
        <w:t xml:space="preserve"> </w:t>
      </w:r>
      <w:r w:rsidRPr="0021043D">
        <w:rPr>
          <w:rFonts w:ascii="Times New Roman" w:hAnsi="Times New Roman"/>
          <w:sz w:val="27"/>
          <w:szCs w:val="27"/>
        </w:rPr>
        <w:t xml:space="preserve">гривень, в тому числі по загальному фонду – </w:t>
      </w:r>
      <w:r w:rsidR="00AE679D" w:rsidRPr="0021043D">
        <w:rPr>
          <w:rFonts w:ascii="Times New Roman" w:hAnsi="Times New Roman"/>
          <w:sz w:val="27"/>
          <w:szCs w:val="27"/>
        </w:rPr>
        <w:t>80 264,5</w:t>
      </w:r>
      <w:r w:rsidRPr="0021043D">
        <w:rPr>
          <w:rFonts w:ascii="Times New Roman" w:hAnsi="Times New Roman"/>
          <w:sz w:val="27"/>
          <w:szCs w:val="27"/>
        </w:rPr>
        <w:t xml:space="preserve"> тис.</w:t>
      </w:r>
      <w:r w:rsidR="00AB40C1" w:rsidRPr="0021043D">
        <w:rPr>
          <w:rFonts w:ascii="Times New Roman" w:hAnsi="Times New Roman"/>
          <w:sz w:val="27"/>
          <w:szCs w:val="27"/>
        </w:rPr>
        <w:t xml:space="preserve"> </w:t>
      </w:r>
      <w:r w:rsidRPr="0021043D">
        <w:rPr>
          <w:rFonts w:ascii="Times New Roman" w:hAnsi="Times New Roman"/>
          <w:sz w:val="27"/>
          <w:szCs w:val="27"/>
        </w:rPr>
        <w:t xml:space="preserve">гривень, по спеціальному фонду – </w:t>
      </w:r>
      <w:r w:rsidR="00AE679D" w:rsidRPr="0021043D">
        <w:rPr>
          <w:rFonts w:ascii="Times New Roman" w:hAnsi="Times New Roman"/>
          <w:sz w:val="27"/>
          <w:szCs w:val="27"/>
        </w:rPr>
        <w:t>5 827,6</w:t>
      </w:r>
      <w:r w:rsidRPr="0021043D">
        <w:rPr>
          <w:rFonts w:ascii="Times New Roman" w:hAnsi="Times New Roman"/>
          <w:sz w:val="27"/>
          <w:szCs w:val="27"/>
        </w:rPr>
        <w:t xml:space="preserve"> тис. гривень.</w:t>
      </w:r>
    </w:p>
    <w:p w:rsidR="00843585" w:rsidRPr="0021043D" w:rsidRDefault="00206A81" w:rsidP="00F9710C">
      <w:r w:rsidRPr="0021043D">
        <w:rPr>
          <w:noProof/>
          <w:lang w:val="ru-RU"/>
        </w:rPr>
        <w:drawing>
          <wp:inline distT="0" distB="0" distL="0" distR="0" wp14:anchorId="409C087A" wp14:editId="3CFE0570">
            <wp:extent cx="6105525" cy="4191000"/>
            <wp:effectExtent l="0" t="0" r="9525" b="0"/>
            <wp:docPr id="4" name="Диаграмма 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49BA" w:rsidRPr="0021043D" w:rsidRDefault="00206A81" w:rsidP="00D531F6">
      <w:pPr>
        <w:jc w:val="center"/>
        <w:rPr>
          <w:rFonts w:ascii="Times New Roman" w:hAnsi="Times New Roman"/>
          <w:b/>
          <w:sz w:val="27"/>
          <w:szCs w:val="27"/>
          <w:u w:val="single"/>
        </w:rPr>
      </w:pPr>
      <w:r w:rsidRPr="0021043D">
        <w:rPr>
          <w:noProof/>
          <w:lang w:val="ru-RU"/>
        </w:rPr>
        <w:drawing>
          <wp:inline distT="0" distB="0" distL="0" distR="0" wp14:anchorId="782380B6" wp14:editId="050DBCF5">
            <wp:extent cx="5713730" cy="3857625"/>
            <wp:effectExtent l="0" t="0" r="1270" b="9525"/>
            <wp:docPr id="5" name="Диаграмма 5">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41CE2" w:rsidRPr="0021043D" w:rsidRDefault="00941CE2" w:rsidP="005B4E84">
      <w:pPr>
        <w:ind w:left="-426" w:firstLine="426"/>
        <w:jc w:val="center"/>
        <w:rPr>
          <w:rFonts w:ascii="Times New Roman" w:hAnsi="Times New Roman"/>
          <w:b/>
          <w:sz w:val="27"/>
          <w:szCs w:val="27"/>
          <w:u w:val="single"/>
        </w:rPr>
      </w:pPr>
    </w:p>
    <w:p w:rsidR="00206A81" w:rsidRPr="0021043D" w:rsidRDefault="00206A81" w:rsidP="005B4E84">
      <w:pPr>
        <w:ind w:left="-426" w:firstLine="426"/>
        <w:jc w:val="center"/>
        <w:rPr>
          <w:rFonts w:ascii="Times New Roman" w:hAnsi="Times New Roman"/>
          <w:b/>
          <w:sz w:val="27"/>
          <w:szCs w:val="27"/>
          <w:u w:val="single"/>
        </w:rPr>
      </w:pPr>
      <w:r w:rsidRPr="0021043D">
        <w:rPr>
          <w:noProof/>
          <w:lang w:val="ru-RU"/>
        </w:rPr>
        <w:drawing>
          <wp:inline distT="0" distB="0" distL="0" distR="0" wp14:anchorId="7B16B9C6" wp14:editId="31E1D8AB">
            <wp:extent cx="6399530" cy="5153025"/>
            <wp:effectExtent l="0" t="0" r="1270" b="9525"/>
            <wp:docPr id="6" name="Диаграмма 6">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47A18" w:rsidRPr="0021043D" w:rsidRDefault="00647A18" w:rsidP="00D531F6">
      <w:pPr>
        <w:jc w:val="center"/>
        <w:rPr>
          <w:rFonts w:ascii="Times New Roman" w:hAnsi="Times New Roman"/>
          <w:b/>
          <w:sz w:val="27"/>
          <w:szCs w:val="27"/>
          <w:u w:val="single"/>
        </w:rPr>
      </w:pPr>
    </w:p>
    <w:p w:rsidR="00D27594" w:rsidRPr="0021043D" w:rsidRDefault="00D27594" w:rsidP="00D531F6">
      <w:pPr>
        <w:jc w:val="center"/>
        <w:rPr>
          <w:rFonts w:ascii="Times New Roman" w:hAnsi="Times New Roman"/>
          <w:b/>
          <w:sz w:val="27"/>
          <w:szCs w:val="27"/>
          <w:u w:val="single"/>
        </w:rPr>
      </w:pPr>
    </w:p>
    <w:p w:rsidR="00D531F6" w:rsidRPr="0021043D" w:rsidRDefault="00D531F6" w:rsidP="00D531F6">
      <w:pPr>
        <w:jc w:val="center"/>
        <w:rPr>
          <w:rFonts w:ascii="Times New Roman" w:hAnsi="Times New Roman"/>
          <w:b/>
          <w:sz w:val="27"/>
          <w:szCs w:val="27"/>
          <w:u w:val="single"/>
        </w:rPr>
      </w:pPr>
      <w:r w:rsidRPr="0021043D">
        <w:rPr>
          <w:rFonts w:ascii="Times New Roman" w:hAnsi="Times New Roman"/>
          <w:b/>
          <w:sz w:val="27"/>
          <w:szCs w:val="27"/>
          <w:u w:val="single"/>
        </w:rPr>
        <w:t>Державне управління (0100)</w:t>
      </w:r>
    </w:p>
    <w:p w:rsidR="00361914" w:rsidRPr="0021043D" w:rsidRDefault="00361914" w:rsidP="00D531F6">
      <w:pPr>
        <w:jc w:val="center"/>
        <w:rPr>
          <w:rFonts w:ascii="Times New Roman" w:hAnsi="Times New Roman"/>
          <w:b/>
          <w:sz w:val="27"/>
          <w:szCs w:val="27"/>
          <w:u w:val="singl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державне управління по загальному фонду </w:t>
      </w:r>
      <w:r w:rsidR="00577042" w:rsidRPr="0021043D">
        <w:rPr>
          <w:rFonts w:ascii="Times New Roman" w:eastAsia="Calibri" w:hAnsi="Times New Roman"/>
          <w:sz w:val="27"/>
          <w:szCs w:val="27"/>
          <w:lang w:eastAsia="x-none"/>
        </w:rPr>
        <w:t>на 202</w:t>
      </w:r>
      <w:r w:rsidR="00AE679D" w:rsidRPr="0021043D">
        <w:rPr>
          <w:rFonts w:ascii="Times New Roman" w:eastAsia="Calibri" w:hAnsi="Times New Roman"/>
          <w:sz w:val="27"/>
          <w:szCs w:val="27"/>
          <w:lang w:eastAsia="x-none"/>
        </w:rPr>
        <w:t>5</w:t>
      </w:r>
      <w:r w:rsidR="00577042" w:rsidRPr="0021043D">
        <w:rPr>
          <w:rFonts w:ascii="Times New Roman" w:eastAsia="Calibri" w:hAnsi="Times New Roman"/>
          <w:sz w:val="27"/>
          <w:szCs w:val="27"/>
          <w:lang w:eastAsia="x-none"/>
        </w:rPr>
        <w:t xml:space="preserve"> рік </w:t>
      </w:r>
      <w:r w:rsidRPr="0021043D">
        <w:rPr>
          <w:rFonts w:ascii="Times New Roman" w:eastAsia="Calibri" w:hAnsi="Times New Roman"/>
          <w:sz w:val="27"/>
          <w:szCs w:val="27"/>
          <w:lang w:eastAsia="x-none"/>
        </w:rPr>
        <w:t xml:space="preserve">затверджені в сумі </w:t>
      </w:r>
      <w:r w:rsidR="00C1114B" w:rsidRPr="0021043D">
        <w:rPr>
          <w:rFonts w:ascii="Times New Roman" w:eastAsia="Calibri" w:hAnsi="Times New Roman"/>
          <w:sz w:val="27"/>
          <w:szCs w:val="27"/>
          <w:lang w:eastAsia="x-none"/>
        </w:rPr>
        <w:t>4</w:t>
      </w:r>
      <w:r w:rsidR="00AE679D" w:rsidRPr="0021043D">
        <w:rPr>
          <w:rFonts w:ascii="Times New Roman" w:eastAsia="Calibri" w:hAnsi="Times New Roman"/>
          <w:sz w:val="27"/>
          <w:szCs w:val="27"/>
          <w:lang w:eastAsia="x-none"/>
        </w:rPr>
        <w:t>3 468,6</w:t>
      </w:r>
      <w:r w:rsidRPr="0021043D">
        <w:rPr>
          <w:rFonts w:ascii="Times New Roman" w:eastAsia="Calibri" w:hAnsi="Times New Roman"/>
          <w:sz w:val="27"/>
          <w:szCs w:val="27"/>
          <w:lang w:eastAsia="x-none"/>
        </w:rPr>
        <w:t xml:space="preserve"> тис. гривень, фактично виконано </w:t>
      </w:r>
      <w:r w:rsidR="00AE679D" w:rsidRPr="0021043D">
        <w:rPr>
          <w:rFonts w:ascii="Times New Roman" w:eastAsia="Calibri" w:hAnsi="Times New Roman"/>
          <w:sz w:val="27"/>
          <w:szCs w:val="27"/>
          <w:lang w:eastAsia="x-none"/>
        </w:rPr>
        <w:t>у І кварталі 2025 року</w:t>
      </w:r>
      <w:r w:rsidRPr="0021043D">
        <w:rPr>
          <w:rFonts w:ascii="Times New Roman" w:eastAsia="Calibri" w:hAnsi="Times New Roman"/>
          <w:sz w:val="27"/>
          <w:szCs w:val="27"/>
          <w:lang w:eastAsia="x-none"/>
        </w:rPr>
        <w:t xml:space="preserve"> </w:t>
      </w:r>
      <w:r w:rsidR="00AE679D" w:rsidRPr="0021043D">
        <w:rPr>
          <w:rFonts w:ascii="Times New Roman" w:eastAsia="Calibri" w:hAnsi="Times New Roman"/>
          <w:sz w:val="27"/>
          <w:szCs w:val="27"/>
          <w:lang w:eastAsia="x-none"/>
        </w:rPr>
        <w:t>12 049,2</w:t>
      </w:r>
      <w:r w:rsidRPr="0021043D">
        <w:rPr>
          <w:rFonts w:ascii="Times New Roman" w:eastAsia="Calibri" w:hAnsi="Times New Roman"/>
          <w:sz w:val="27"/>
          <w:szCs w:val="27"/>
          <w:lang w:eastAsia="x-none"/>
        </w:rPr>
        <w:t xml:space="preserve"> тис. гривень, що становить </w:t>
      </w:r>
      <w:r w:rsidR="00AE679D" w:rsidRPr="0021043D">
        <w:rPr>
          <w:rFonts w:ascii="Times New Roman" w:eastAsia="Calibri" w:hAnsi="Times New Roman"/>
          <w:sz w:val="27"/>
          <w:szCs w:val="27"/>
          <w:lang w:eastAsia="x-none"/>
        </w:rPr>
        <w:t>27,7</w:t>
      </w:r>
      <w:r w:rsidRPr="0021043D">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AE679D" w:rsidRPr="0021043D">
        <w:rPr>
          <w:rFonts w:ascii="Times New Roman" w:eastAsia="Calibri" w:hAnsi="Times New Roman"/>
          <w:sz w:val="27"/>
          <w:szCs w:val="27"/>
          <w:lang w:eastAsia="x-none"/>
        </w:rPr>
        <w:t>8 879,7</w:t>
      </w:r>
      <w:r w:rsidRPr="0021043D">
        <w:rPr>
          <w:rFonts w:ascii="Times New Roman" w:eastAsia="Calibri" w:hAnsi="Times New Roman"/>
          <w:sz w:val="27"/>
          <w:szCs w:val="27"/>
          <w:lang w:eastAsia="x-none"/>
        </w:rPr>
        <w:t xml:space="preserve"> тис.</w:t>
      </w:r>
      <w:r w:rsidR="0063457F"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4B20A9" w:rsidRPr="0021043D">
        <w:rPr>
          <w:rFonts w:ascii="Times New Roman" w:eastAsia="Calibri" w:hAnsi="Times New Roman"/>
          <w:sz w:val="27"/>
          <w:szCs w:val="27"/>
          <w:lang w:eastAsia="x-none"/>
        </w:rPr>
        <w:t>1 413,0</w:t>
      </w:r>
      <w:r w:rsidRPr="0021043D">
        <w:rPr>
          <w:rFonts w:ascii="Times New Roman" w:eastAsia="Calibri" w:hAnsi="Times New Roman"/>
          <w:sz w:val="27"/>
          <w:szCs w:val="27"/>
          <w:lang w:eastAsia="x-none"/>
        </w:rPr>
        <w:t xml:space="preserve"> тис. гривень.</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4B20A9" w:rsidRPr="0021043D">
        <w:rPr>
          <w:rFonts w:ascii="Times New Roman" w:eastAsia="Calibri" w:hAnsi="Times New Roman"/>
          <w:sz w:val="27"/>
          <w:szCs w:val="27"/>
          <w:lang w:eastAsia="x-none"/>
        </w:rPr>
        <w:t>1 896,1</w:t>
      </w:r>
      <w:r w:rsidRPr="0021043D">
        <w:rPr>
          <w:rFonts w:ascii="Times New Roman" w:eastAsia="Calibri" w:hAnsi="Times New Roman"/>
          <w:sz w:val="27"/>
          <w:szCs w:val="27"/>
          <w:lang w:eastAsia="x-none"/>
        </w:rPr>
        <w:t xml:space="preserve"> тис. гривень: плата за послуги в сумі </w:t>
      </w:r>
      <w:r w:rsidR="00297CD4" w:rsidRPr="0021043D">
        <w:rPr>
          <w:rFonts w:ascii="Times New Roman" w:eastAsia="Calibri" w:hAnsi="Times New Roman"/>
          <w:sz w:val="27"/>
          <w:szCs w:val="27"/>
          <w:lang w:eastAsia="x-none"/>
        </w:rPr>
        <w:t>0,3</w:t>
      </w:r>
      <w:r w:rsidRPr="0021043D">
        <w:rPr>
          <w:rFonts w:ascii="Times New Roman" w:eastAsia="Calibri" w:hAnsi="Times New Roman"/>
          <w:sz w:val="27"/>
          <w:szCs w:val="27"/>
          <w:lang w:eastAsia="x-none"/>
        </w:rPr>
        <w:t xml:space="preserve"> тис. гривень </w:t>
      </w:r>
      <w:bookmarkStart w:id="1" w:name="_Hlk132030214"/>
      <w:r w:rsidRPr="0021043D">
        <w:rPr>
          <w:rFonts w:ascii="Times New Roman" w:eastAsia="Calibri" w:hAnsi="Times New Roman"/>
          <w:sz w:val="27"/>
          <w:szCs w:val="27"/>
          <w:lang w:eastAsia="x-none"/>
        </w:rPr>
        <w:t xml:space="preserve">та інші джерела власних надходжень (благодійна допомога) в сумі </w:t>
      </w:r>
      <w:r w:rsidR="00297CD4" w:rsidRPr="0021043D">
        <w:rPr>
          <w:rFonts w:ascii="Times New Roman" w:eastAsia="Calibri" w:hAnsi="Times New Roman"/>
          <w:sz w:val="27"/>
          <w:szCs w:val="27"/>
          <w:lang w:eastAsia="x-none"/>
        </w:rPr>
        <w:t>1895,8</w:t>
      </w:r>
      <w:r w:rsidRPr="0021043D">
        <w:rPr>
          <w:rFonts w:ascii="Times New Roman" w:eastAsia="Calibri" w:hAnsi="Times New Roman"/>
          <w:sz w:val="27"/>
          <w:szCs w:val="27"/>
          <w:lang w:eastAsia="x-none"/>
        </w:rPr>
        <w:t xml:space="preserve"> тис. гривень.</w:t>
      </w:r>
    </w:p>
    <w:bookmarkEnd w:id="1"/>
    <w:p w:rsidR="00BA7F0D" w:rsidRPr="0021043D" w:rsidRDefault="00BA7F0D" w:rsidP="00D531F6">
      <w:pPr>
        <w:jc w:val="center"/>
        <w:rPr>
          <w:rFonts w:ascii="Times New Roman" w:hAnsi="Times New Roman"/>
          <w:b/>
          <w:sz w:val="27"/>
          <w:szCs w:val="27"/>
          <w:u w:val="single"/>
        </w:rPr>
      </w:pPr>
    </w:p>
    <w:p w:rsidR="00D531F6" w:rsidRPr="0021043D" w:rsidRDefault="00D531F6" w:rsidP="00D531F6">
      <w:pPr>
        <w:jc w:val="center"/>
        <w:rPr>
          <w:rFonts w:ascii="Times New Roman" w:hAnsi="Times New Roman"/>
          <w:b/>
          <w:sz w:val="27"/>
          <w:szCs w:val="27"/>
          <w:u w:val="single"/>
        </w:rPr>
      </w:pPr>
      <w:r w:rsidRPr="0021043D">
        <w:rPr>
          <w:rFonts w:ascii="Times New Roman" w:hAnsi="Times New Roman"/>
          <w:b/>
          <w:sz w:val="27"/>
          <w:szCs w:val="27"/>
          <w:u w:val="single"/>
        </w:rPr>
        <w:t>Освіта (1000)</w:t>
      </w:r>
    </w:p>
    <w:p w:rsidR="00D531F6" w:rsidRPr="0021043D" w:rsidRDefault="00D531F6" w:rsidP="00D531F6">
      <w:pPr>
        <w:jc w:val="center"/>
        <w:rPr>
          <w:rFonts w:ascii="Times New Roman" w:hAnsi="Times New Roman"/>
          <w:b/>
          <w:sz w:val="27"/>
          <w:szCs w:val="27"/>
          <w:u w:val="singl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21043D">
        <w:rPr>
          <w:rFonts w:ascii="Times New Roman" w:eastAsia="Calibri" w:hAnsi="Times New Roman"/>
          <w:sz w:val="27"/>
          <w:szCs w:val="27"/>
          <w:lang w:eastAsia="x-none"/>
        </w:rPr>
        <w:t>128 193,1</w:t>
      </w:r>
      <w:r w:rsidRPr="0021043D">
        <w:rPr>
          <w:rFonts w:ascii="Times New Roman" w:eastAsia="Calibri" w:hAnsi="Times New Roman"/>
          <w:sz w:val="27"/>
          <w:szCs w:val="27"/>
          <w:lang w:eastAsia="x-none"/>
        </w:rPr>
        <w:t xml:space="preserve"> тис</w:t>
      </w:r>
      <w:r w:rsidR="00BA5E97"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гривень, фактично виконано </w:t>
      </w:r>
      <w:r w:rsidR="004B20A9" w:rsidRPr="0021043D">
        <w:rPr>
          <w:rFonts w:ascii="Times New Roman" w:eastAsia="Calibri" w:hAnsi="Times New Roman"/>
          <w:sz w:val="27"/>
          <w:szCs w:val="27"/>
          <w:lang w:eastAsia="x-none"/>
        </w:rPr>
        <w:t>у І кварталі 2025 року 38 843,4</w:t>
      </w:r>
      <w:r w:rsidRPr="0021043D">
        <w:rPr>
          <w:rFonts w:ascii="Times New Roman" w:eastAsia="Calibri" w:hAnsi="Times New Roman"/>
          <w:sz w:val="27"/>
          <w:szCs w:val="27"/>
          <w:lang w:eastAsia="x-none"/>
        </w:rPr>
        <w:t xml:space="preserve"> тис.</w:t>
      </w:r>
      <w:r w:rsidR="00BA5E97"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гривень, що становить </w:t>
      </w:r>
      <w:r w:rsidR="004B20A9" w:rsidRPr="0021043D">
        <w:rPr>
          <w:rFonts w:ascii="Times New Roman" w:eastAsia="Calibri" w:hAnsi="Times New Roman"/>
          <w:sz w:val="27"/>
          <w:szCs w:val="27"/>
          <w:lang w:eastAsia="x-none"/>
        </w:rPr>
        <w:t>30,3</w:t>
      </w:r>
      <w:r w:rsidRPr="0021043D">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4B20A9" w:rsidRPr="0021043D">
        <w:rPr>
          <w:rFonts w:ascii="Times New Roman" w:eastAsia="Calibri" w:hAnsi="Times New Roman"/>
          <w:sz w:val="27"/>
          <w:szCs w:val="27"/>
          <w:lang w:eastAsia="x-none"/>
        </w:rPr>
        <w:t>30 311,7</w:t>
      </w:r>
      <w:r w:rsidRPr="0021043D">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4B20A9" w:rsidRPr="0021043D">
        <w:rPr>
          <w:rFonts w:ascii="Times New Roman" w:eastAsia="Calibri" w:hAnsi="Times New Roman"/>
          <w:sz w:val="27"/>
          <w:szCs w:val="27"/>
          <w:lang w:eastAsia="x-none"/>
        </w:rPr>
        <w:t>5 598,6</w:t>
      </w:r>
      <w:r w:rsidRPr="0021043D">
        <w:rPr>
          <w:rFonts w:ascii="Times New Roman" w:eastAsia="Calibri" w:hAnsi="Times New Roman"/>
          <w:sz w:val="27"/>
          <w:szCs w:val="27"/>
          <w:lang w:eastAsia="x-none"/>
        </w:rPr>
        <w:t xml:space="preserve"> тис. гривень.</w:t>
      </w:r>
    </w:p>
    <w:p w:rsidR="004764B1" w:rsidRPr="0021043D" w:rsidRDefault="00D531F6" w:rsidP="004764B1">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склало </w:t>
      </w:r>
      <w:r w:rsidR="004B20A9" w:rsidRPr="0021043D">
        <w:rPr>
          <w:rFonts w:ascii="Times New Roman" w:eastAsia="Calibri" w:hAnsi="Times New Roman"/>
          <w:sz w:val="27"/>
          <w:szCs w:val="27"/>
          <w:lang w:eastAsia="x-none"/>
        </w:rPr>
        <w:t>1 784,8</w:t>
      </w:r>
      <w:r w:rsidRPr="0021043D">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297CD4" w:rsidRPr="0021043D">
        <w:rPr>
          <w:rFonts w:ascii="Times New Roman" w:eastAsia="Calibri" w:hAnsi="Times New Roman"/>
          <w:sz w:val="27"/>
          <w:szCs w:val="27"/>
          <w:lang w:eastAsia="x-none"/>
        </w:rPr>
        <w:t>51,0</w:t>
      </w:r>
      <w:r w:rsidRPr="0021043D">
        <w:rPr>
          <w:rFonts w:ascii="Times New Roman" w:eastAsia="Calibri" w:hAnsi="Times New Roman"/>
          <w:sz w:val="27"/>
          <w:szCs w:val="27"/>
          <w:lang w:eastAsia="x-none"/>
        </w:rPr>
        <w:t xml:space="preserve"> тис.</w:t>
      </w:r>
      <w:r w:rsidR="00BA5E97"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гривень, інші джерела власних надходжень (благодійна допомога) в сумі </w:t>
      </w:r>
      <w:r w:rsidR="00297CD4" w:rsidRPr="0021043D">
        <w:rPr>
          <w:rFonts w:ascii="Times New Roman" w:eastAsia="Calibri" w:hAnsi="Times New Roman"/>
          <w:sz w:val="27"/>
          <w:szCs w:val="27"/>
          <w:lang w:eastAsia="x-none"/>
        </w:rPr>
        <w:t>889,8</w:t>
      </w:r>
      <w:r w:rsidRPr="0021043D">
        <w:rPr>
          <w:rFonts w:ascii="Times New Roman" w:eastAsia="Calibri" w:hAnsi="Times New Roman"/>
          <w:sz w:val="27"/>
          <w:szCs w:val="27"/>
          <w:lang w:eastAsia="x-none"/>
        </w:rPr>
        <w:t xml:space="preserve"> тис. гривень</w:t>
      </w:r>
      <w:r w:rsidR="004764B1" w:rsidRPr="0021043D">
        <w:rPr>
          <w:rFonts w:ascii="Times New Roman" w:eastAsia="Calibri" w:hAnsi="Times New Roman"/>
          <w:sz w:val="27"/>
          <w:szCs w:val="27"/>
          <w:lang w:eastAsia="x-none"/>
        </w:rPr>
        <w:t xml:space="preserve">, інші кошти спеціального фонду в сумі </w:t>
      </w:r>
      <w:r w:rsidR="001B3CDC" w:rsidRPr="0021043D">
        <w:rPr>
          <w:rFonts w:ascii="Times New Roman" w:eastAsia="Calibri" w:hAnsi="Times New Roman"/>
          <w:sz w:val="27"/>
          <w:szCs w:val="27"/>
          <w:lang w:eastAsia="x-none"/>
        </w:rPr>
        <w:t>5 659,9</w:t>
      </w:r>
      <w:r w:rsidR="004764B1" w:rsidRPr="0021043D">
        <w:rPr>
          <w:rFonts w:ascii="Times New Roman" w:eastAsia="Calibri" w:hAnsi="Times New Roman"/>
          <w:sz w:val="27"/>
          <w:szCs w:val="27"/>
          <w:lang w:eastAsia="x-none"/>
        </w:rPr>
        <w:t xml:space="preserve"> тис. гривень.</w:t>
      </w:r>
    </w:p>
    <w:p w:rsidR="00D84742" w:rsidRPr="0021043D" w:rsidRDefault="00D84742" w:rsidP="00D531F6">
      <w:pPr>
        <w:jc w:val="center"/>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Надання дошкільної освіти (1010)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дошкільну освіту по загальному фонду склали </w:t>
      </w:r>
      <w:r w:rsidR="002769BE" w:rsidRPr="0021043D">
        <w:rPr>
          <w:rFonts w:ascii="Times New Roman" w:eastAsia="Calibri" w:hAnsi="Times New Roman"/>
          <w:sz w:val="27"/>
          <w:szCs w:val="27"/>
          <w:lang w:eastAsia="x-none"/>
        </w:rPr>
        <w:t>7 626,0</w:t>
      </w:r>
      <w:r w:rsidRPr="0021043D">
        <w:rPr>
          <w:rFonts w:ascii="Times New Roman" w:eastAsia="Calibri" w:hAnsi="Times New Roman"/>
          <w:sz w:val="27"/>
          <w:szCs w:val="27"/>
          <w:lang w:eastAsia="x-none"/>
        </w:rPr>
        <w:t xml:space="preserve">тис. гривень при запланованих </w:t>
      </w:r>
      <w:r w:rsidR="00604690" w:rsidRPr="0021043D">
        <w:rPr>
          <w:rFonts w:ascii="Times New Roman" w:eastAsia="Calibri" w:hAnsi="Times New Roman"/>
          <w:sz w:val="27"/>
          <w:szCs w:val="27"/>
          <w:lang w:eastAsia="x-none"/>
        </w:rPr>
        <w:t>28</w:t>
      </w:r>
      <w:r w:rsidR="001B3CDC" w:rsidRPr="0021043D">
        <w:rPr>
          <w:rFonts w:ascii="Times New Roman" w:eastAsia="Calibri" w:hAnsi="Times New Roman"/>
          <w:sz w:val="27"/>
          <w:szCs w:val="27"/>
          <w:lang w:eastAsia="x-none"/>
        </w:rPr>
        <w:t> 4</w:t>
      </w:r>
      <w:r w:rsidR="002769BE" w:rsidRPr="0021043D">
        <w:rPr>
          <w:rFonts w:ascii="Times New Roman" w:eastAsia="Calibri" w:hAnsi="Times New Roman"/>
          <w:sz w:val="27"/>
          <w:szCs w:val="27"/>
          <w:lang w:eastAsia="x-none"/>
        </w:rPr>
        <w:t>03</w:t>
      </w:r>
      <w:r w:rsidR="001B3CDC" w:rsidRPr="0021043D">
        <w:rPr>
          <w:rFonts w:ascii="Times New Roman" w:eastAsia="Calibri" w:hAnsi="Times New Roman"/>
          <w:sz w:val="27"/>
          <w:szCs w:val="27"/>
          <w:lang w:eastAsia="x-none"/>
        </w:rPr>
        <w:t>,</w:t>
      </w:r>
      <w:r w:rsidR="002769BE" w:rsidRPr="0021043D">
        <w:rPr>
          <w:rFonts w:ascii="Times New Roman" w:eastAsia="Calibri" w:hAnsi="Times New Roman"/>
          <w:sz w:val="27"/>
          <w:szCs w:val="27"/>
          <w:lang w:eastAsia="x-none"/>
        </w:rPr>
        <w:t>4</w:t>
      </w:r>
      <w:r w:rsidRPr="0021043D">
        <w:rPr>
          <w:rFonts w:ascii="Times New Roman" w:eastAsia="Calibri" w:hAnsi="Times New Roman"/>
          <w:sz w:val="27"/>
          <w:szCs w:val="27"/>
          <w:lang w:eastAsia="x-none"/>
        </w:rPr>
        <w:t xml:space="preserve"> тис. гривень, що складає </w:t>
      </w:r>
      <w:r w:rsidR="002769BE" w:rsidRPr="0021043D">
        <w:rPr>
          <w:rFonts w:ascii="Times New Roman" w:eastAsia="Calibri" w:hAnsi="Times New Roman"/>
          <w:sz w:val="27"/>
          <w:szCs w:val="27"/>
          <w:lang w:eastAsia="x-none"/>
        </w:rPr>
        <w:t>26,8</w:t>
      </w:r>
      <w:r w:rsidRPr="0021043D">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2769BE" w:rsidRPr="0021043D">
        <w:rPr>
          <w:rFonts w:ascii="Times New Roman" w:eastAsia="Calibri" w:hAnsi="Times New Roman"/>
          <w:sz w:val="27"/>
          <w:szCs w:val="27"/>
          <w:lang w:eastAsia="x-none"/>
        </w:rPr>
        <w:t>4 642,8</w:t>
      </w:r>
      <w:r w:rsidRPr="0021043D">
        <w:rPr>
          <w:rFonts w:ascii="Times New Roman" w:eastAsia="Calibri" w:hAnsi="Times New Roman"/>
          <w:sz w:val="27"/>
          <w:szCs w:val="27"/>
          <w:lang w:eastAsia="x-none"/>
        </w:rPr>
        <w:t xml:space="preserve"> тис.</w:t>
      </w:r>
      <w:r w:rsidRPr="0021043D">
        <w:rPr>
          <w:rFonts w:ascii="Times New Roman" w:eastAsia="Calibri" w:hAnsi="Times New Roman"/>
          <w:sz w:val="27"/>
          <w:szCs w:val="27"/>
          <w:lang w:val="ru-RU" w:eastAsia="x-none"/>
        </w:rPr>
        <w:t xml:space="preserve"> </w:t>
      </w:r>
      <w:r w:rsidRPr="0021043D">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2769BE" w:rsidRPr="0021043D">
        <w:rPr>
          <w:rFonts w:ascii="Times New Roman" w:eastAsia="Calibri" w:hAnsi="Times New Roman"/>
          <w:sz w:val="27"/>
          <w:szCs w:val="27"/>
          <w:lang w:eastAsia="x-none"/>
        </w:rPr>
        <w:t>1 620,9</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2769BE" w:rsidRPr="0021043D">
        <w:rPr>
          <w:rFonts w:ascii="Times New Roman" w:eastAsia="Calibri" w:hAnsi="Times New Roman"/>
          <w:sz w:val="27"/>
          <w:szCs w:val="27"/>
          <w:lang w:eastAsia="x-none"/>
        </w:rPr>
        <w:t>862,5</w:t>
      </w:r>
      <w:r w:rsidRPr="0021043D">
        <w:rPr>
          <w:rFonts w:ascii="Times New Roman" w:eastAsia="Calibri" w:hAnsi="Times New Roman"/>
          <w:sz w:val="27"/>
          <w:szCs w:val="27"/>
          <w:lang w:eastAsia="x-none"/>
        </w:rPr>
        <w:t xml:space="preserve"> тис. гривень; середня вартість харчування за 1 день складає </w:t>
      </w:r>
      <w:r w:rsidR="00EC1B4E" w:rsidRPr="0021043D">
        <w:rPr>
          <w:rFonts w:ascii="Times New Roman" w:eastAsia="Calibri" w:hAnsi="Times New Roman"/>
          <w:sz w:val="27"/>
          <w:szCs w:val="27"/>
          <w:lang w:eastAsia="x-none"/>
        </w:rPr>
        <w:t>7</w:t>
      </w:r>
      <w:r w:rsidR="009940C1" w:rsidRPr="0021043D">
        <w:rPr>
          <w:rFonts w:ascii="Times New Roman" w:eastAsia="Calibri" w:hAnsi="Times New Roman"/>
          <w:sz w:val="27"/>
          <w:szCs w:val="27"/>
          <w:lang w:eastAsia="x-none"/>
        </w:rPr>
        <w:t>1,48</w:t>
      </w:r>
      <w:r w:rsidRPr="0021043D">
        <w:rPr>
          <w:rFonts w:ascii="Times New Roman" w:eastAsia="Calibri" w:hAnsi="Times New Roman"/>
          <w:sz w:val="27"/>
          <w:szCs w:val="27"/>
          <w:lang w:eastAsia="x-none"/>
        </w:rPr>
        <w:t xml:space="preserve"> гривень.</w:t>
      </w:r>
    </w:p>
    <w:p w:rsidR="00D27594" w:rsidRPr="0021043D" w:rsidRDefault="00D27594" w:rsidP="00D531F6">
      <w:pPr>
        <w:ind w:firstLine="567"/>
        <w:jc w:val="both"/>
        <w:rPr>
          <w:rFonts w:ascii="Times New Roman" w:eastAsia="Calibri" w:hAnsi="Times New Roman"/>
          <w:sz w:val="27"/>
          <w:szCs w:val="27"/>
          <w:lang w:eastAsia="x-non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769BE" w:rsidRPr="0021043D">
        <w:rPr>
          <w:rFonts w:ascii="Times New Roman" w:eastAsia="Calibri" w:hAnsi="Times New Roman"/>
          <w:sz w:val="27"/>
          <w:szCs w:val="27"/>
          <w:lang w:eastAsia="x-none"/>
        </w:rPr>
        <w:t>16,3</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w:t>
      </w:r>
      <w:bookmarkStart w:id="2" w:name="_Hlk124510396"/>
      <w:r w:rsidRPr="0021043D">
        <w:rPr>
          <w:rFonts w:ascii="Times New Roman" w:eastAsia="Calibri" w:hAnsi="Times New Roman"/>
          <w:sz w:val="27"/>
          <w:szCs w:val="27"/>
          <w:lang w:eastAsia="x-none"/>
        </w:rPr>
        <w:t>за рахунок інших джерел власних надходжень (благодійна допомога)</w:t>
      </w:r>
      <w:bookmarkEnd w:id="2"/>
      <w:r w:rsidRPr="0021043D">
        <w:rPr>
          <w:rFonts w:ascii="Times New Roman" w:eastAsia="Calibri" w:hAnsi="Times New Roman"/>
          <w:sz w:val="27"/>
          <w:szCs w:val="27"/>
          <w:lang w:eastAsia="x-none"/>
        </w:rPr>
        <w:t>.</w:t>
      </w:r>
    </w:p>
    <w:p w:rsidR="00D531F6" w:rsidRPr="0021043D" w:rsidRDefault="00D531F6" w:rsidP="00D531F6">
      <w:pPr>
        <w:ind w:firstLine="567"/>
        <w:jc w:val="both"/>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Надання загальної середньої освіти закладами </w:t>
      </w: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 xml:space="preserve">загальної середньої освіти </w:t>
      </w:r>
      <w:r w:rsidRPr="0021043D">
        <w:rPr>
          <w:rFonts w:ascii="Times New Roman" w:hAnsi="Times New Roman"/>
          <w:b/>
          <w:i/>
          <w:iCs/>
          <w:sz w:val="27"/>
          <w:szCs w:val="27"/>
          <w:shd w:val="clear" w:color="auto" w:fill="FFFFFF"/>
        </w:rPr>
        <w:t>за рахунок коштів місцевого бюджету</w:t>
      </w:r>
      <w:r w:rsidRPr="0021043D">
        <w:rPr>
          <w:rFonts w:ascii="Times New Roman" w:eastAsia="Calibri" w:hAnsi="Times New Roman"/>
          <w:b/>
          <w:i/>
          <w:sz w:val="27"/>
          <w:szCs w:val="27"/>
          <w:lang w:eastAsia="x-none"/>
        </w:rPr>
        <w:t xml:space="preserve"> (1021)</w:t>
      </w:r>
    </w:p>
    <w:p w:rsidR="00D531F6" w:rsidRPr="0021043D" w:rsidRDefault="00D531F6" w:rsidP="00D531F6">
      <w:pPr>
        <w:ind w:firstLine="567"/>
        <w:jc w:val="both"/>
        <w:rPr>
          <w:rFonts w:ascii="Times New Roman" w:eastAsia="Calibri" w:hAnsi="Times New Roman"/>
          <w:sz w:val="27"/>
          <w:szCs w:val="27"/>
          <w:lang w:eastAsia="x-none"/>
        </w:rPr>
      </w:pPr>
      <w:bookmarkStart w:id="3" w:name="_Hlk142658420"/>
      <w:r w:rsidRPr="0021043D">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2769BE" w:rsidRPr="0021043D">
        <w:rPr>
          <w:rFonts w:ascii="Times New Roman" w:eastAsia="Calibri" w:hAnsi="Times New Roman"/>
          <w:sz w:val="27"/>
          <w:szCs w:val="27"/>
          <w:lang w:eastAsia="x-none"/>
        </w:rPr>
        <w:t>9 016,4</w:t>
      </w:r>
      <w:r w:rsidRPr="0021043D">
        <w:rPr>
          <w:rFonts w:ascii="Times New Roman" w:eastAsia="Calibri" w:hAnsi="Times New Roman"/>
          <w:sz w:val="27"/>
          <w:szCs w:val="27"/>
          <w:lang w:eastAsia="x-none"/>
        </w:rPr>
        <w:t xml:space="preserve"> тис. гривень при запланованих </w:t>
      </w:r>
      <w:r w:rsidR="002769BE" w:rsidRPr="0021043D">
        <w:rPr>
          <w:rFonts w:ascii="Times New Roman" w:eastAsia="Calibri" w:hAnsi="Times New Roman"/>
          <w:sz w:val="27"/>
          <w:szCs w:val="27"/>
          <w:lang w:eastAsia="x-none"/>
        </w:rPr>
        <w:t>31 110,1</w:t>
      </w:r>
      <w:r w:rsidRPr="0021043D">
        <w:rPr>
          <w:rFonts w:ascii="Times New Roman" w:eastAsia="Calibri" w:hAnsi="Times New Roman"/>
          <w:sz w:val="27"/>
          <w:szCs w:val="27"/>
          <w:lang w:eastAsia="x-none"/>
        </w:rPr>
        <w:t xml:space="preserve"> тис. гривень, що складає </w:t>
      </w:r>
      <w:r w:rsidR="002769BE" w:rsidRPr="0021043D">
        <w:rPr>
          <w:rFonts w:ascii="Times New Roman" w:eastAsia="Calibri" w:hAnsi="Times New Roman"/>
          <w:sz w:val="27"/>
          <w:szCs w:val="27"/>
          <w:lang w:eastAsia="x-none"/>
        </w:rPr>
        <w:t>29,0</w:t>
      </w:r>
      <w:r w:rsidRPr="0021043D">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2769BE" w:rsidRPr="0021043D">
        <w:rPr>
          <w:rFonts w:ascii="Times New Roman" w:eastAsia="Calibri" w:hAnsi="Times New Roman"/>
          <w:sz w:val="27"/>
          <w:szCs w:val="27"/>
          <w:lang w:eastAsia="x-none"/>
        </w:rPr>
        <w:t>4 091,1</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w:t>
      </w:r>
      <w:bookmarkEnd w:id="3"/>
      <w:r w:rsidRPr="0021043D">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2769BE" w:rsidRPr="0021043D">
        <w:rPr>
          <w:rFonts w:ascii="Times New Roman" w:eastAsia="Calibri" w:hAnsi="Times New Roman"/>
          <w:sz w:val="27"/>
          <w:szCs w:val="27"/>
          <w:lang w:eastAsia="x-none"/>
        </w:rPr>
        <w:t>3 604,1</w:t>
      </w:r>
      <w:r w:rsidR="00083C74"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тис. гривень.</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На харчування учнів шкіл витрачено коштів у сумі </w:t>
      </w:r>
      <w:r w:rsidR="002769BE" w:rsidRPr="0021043D">
        <w:rPr>
          <w:rFonts w:ascii="Times New Roman" w:eastAsia="Calibri" w:hAnsi="Times New Roman"/>
          <w:sz w:val="27"/>
          <w:szCs w:val="27"/>
          <w:lang w:eastAsia="x-none"/>
        </w:rPr>
        <w:t>397,5</w:t>
      </w:r>
      <w:r w:rsidRPr="0021043D">
        <w:rPr>
          <w:rFonts w:ascii="Times New Roman" w:eastAsia="Calibri" w:hAnsi="Times New Roman"/>
          <w:sz w:val="27"/>
          <w:szCs w:val="27"/>
          <w:lang w:val="ru-RU" w:eastAsia="x-none"/>
        </w:rPr>
        <w:t>тис. гривень,</w:t>
      </w:r>
      <w:r w:rsidRPr="0021043D">
        <w:rPr>
          <w:rFonts w:ascii="Times New Roman" w:eastAsia="Calibri" w:hAnsi="Times New Roman"/>
          <w:sz w:val="27"/>
          <w:szCs w:val="27"/>
          <w:lang w:eastAsia="x-none"/>
        </w:rPr>
        <w:t xml:space="preserve"> середня вартість харчування за 1 день складає </w:t>
      </w:r>
      <w:r w:rsidR="009940C1" w:rsidRPr="0021043D">
        <w:rPr>
          <w:rFonts w:ascii="Times New Roman" w:eastAsia="Calibri" w:hAnsi="Times New Roman"/>
          <w:sz w:val="27"/>
          <w:szCs w:val="27"/>
          <w:lang w:val="ru-RU" w:eastAsia="x-none"/>
        </w:rPr>
        <w:t>40,00</w:t>
      </w:r>
      <w:r w:rsidRPr="0021043D">
        <w:rPr>
          <w:rFonts w:ascii="Times New Roman" w:eastAsia="Calibri" w:hAnsi="Times New Roman"/>
          <w:sz w:val="27"/>
          <w:szCs w:val="27"/>
          <w:lang w:eastAsia="x-none"/>
        </w:rPr>
        <w:t xml:space="preserve"> гривень. </w:t>
      </w:r>
    </w:p>
    <w:p w:rsidR="005B4E84" w:rsidRPr="0021043D" w:rsidRDefault="005B4E84" w:rsidP="00083C74">
      <w:pPr>
        <w:ind w:firstLine="567"/>
        <w:jc w:val="both"/>
        <w:rPr>
          <w:rFonts w:ascii="Times New Roman" w:eastAsia="Calibri" w:hAnsi="Times New Roman"/>
          <w:sz w:val="27"/>
          <w:szCs w:val="27"/>
          <w:lang w:eastAsia="x-none"/>
        </w:rPr>
      </w:pPr>
    </w:p>
    <w:p w:rsidR="00083C74" w:rsidRPr="0021043D" w:rsidRDefault="00D531F6" w:rsidP="00083C7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769BE" w:rsidRPr="0021043D">
        <w:rPr>
          <w:rFonts w:ascii="Times New Roman" w:eastAsia="Calibri" w:hAnsi="Times New Roman"/>
          <w:sz w:val="27"/>
          <w:szCs w:val="27"/>
          <w:lang w:eastAsia="x-none"/>
        </w:rPr>
        <w:t>1 320,7</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w:t>
      </w:r>
      <w:r w:rsidR="0046433F" w:rsidRPr="0021043D">
        <w:rPr>
          <w:rFonts w:ascii="Times New Roman" w:eastAsia="Calibri" w:hAnsi="Times New Roman"/>
          <w:sz w:val="27"/>
          <w:szCs w:val="27"/>
          <w:lang w:eastAsia="x-none"/>
        </w:rPr>
        <w:t>Г</w:t>
      </w:r>
      <w:r w:rsidRPr="0021043D">
        <w:rPr>
          <w:rFonts w:ascii="Times New Roman" w:eastAsia="Calibri" w:hAnsi="Times New Roman"/>
          <w:sz w:val="27"/>
          <w:szCs w:val="27"/>
          <w:lang w:eastAsia="x-none"/>
        </w:rPr>
        <w:t>ривень</w:t>
      </w:r>
      <w:r w:rsidR="0046433F"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D84742" w:rsidRPr="0021043D">
        <w:rPr>
          <w:rFonts w:ascii="Times New Roman" w:eastAsia="Calibri" w:hAnsi="Times New Roman"/>
          <w:sz w:val="27"/>
          <w:szCs w:val="27"/>
          <w:lang w:eastAsia="x-none"/>
        </w:rPr>
        <w:t>872,4</w:t>
      </w:r>
      <w:r w:rsidR="00083C74"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тис. гривень</w:t>
      </w:r>
      <w:r w:rsidR="00083C74" w:rsidRPr="0021043D">
        <w:rPr>
          <w:rFonts w:ascii="Times New Roman" w:eastAsia="Calibri" w:hAnsi="Times New Roman"/>
          <w:sz w:val="27"/>
          <w:szCs w:val="27"/>
          <w:lang w:eastAsia="x-none"/>
        </w:rPr>
        <w:t xml:space="preserve">, інші кошти спеціального фонду в сумі </w:t>
      </w:r>
      <w:r w:rsidR="00441F20" w:rsidRPr="0021043D">
        <w:rPr>
          <w:rFonts w:ascii="Times New Roman" w:eastAsia="Calibri" w:hAnsi="Times New Roman"/>
          <w:sz w:val="27"/>
          <w:szCs w:val="27"/>
          <w:lang w:eastAsia="x-none"/>
        </w:rPr>
        <w:t>448,3</w:t>
      </w:r>
      <w:r w:rsidR="00083C74" w:rsidRPr="0021043D">
        <w:rPr>
          <w:rFonts w:ascii="Times New Roman" w:eastAsia="Calibri" w:hAnsi="Times New Roman"/>
          <w:sz w:val="27"/>
          <w:szCs w:val="27"/>
          <w:lang w:eastAsia="x-none"/>
        </w:rPr>
        <w:t xml:space="preserve"> тис. гривень</w:t>
      </w:r>
      <w:r w:rsidR="00EC52A8" w:rsidRPr="0021043D">
        <w:rPr>
          <w:rFonts w:ascii="Times New Roman" w:eastAsia="Calibri" w:hAnsi="Times New Roman"/>
          <w:sz w:val="27"/>
          <w:szCs w:val="27"/>
          <w:lang w:eastAsia="x-none"/>
        </w:rPr>
        <w:t xml:space="preserve"> (зроблений капітальний ремонт даху </w:t>
      </w:r>
      <w:r w:rsidR="00237502" w:rsidRPr="0021043D">
        <w:rPr>
          <w:rFonts w:ascii="Times New Roman" w:eastAsia="Calibri" w:hAnsi="Times New Roman"/>
          <w:sz w:val="27"/>
          <w:szCs w:val="27"/>
          <w:lang w:eastAsia="x-none"/>
        </w:rPr>
        <w:t>Ліцей №3 (корпус</w:t>
      </w:r>
      <w:r w:rsidR="0046433F" w:rsidRPr="0021043D">
        <w:rPr>
          <w:rFonts w:ascii="Times New Roman" w:eastAsia="Calibri" w:hAnsi="Times New Roman"/>
          <w:sz w:val="27"/>
          <w:szCs w:val="27"/>
          <w:lang w:eastAsia="x-none"/>
        </w:rPr>
        <w:t xml:space="preserve"> </w:t>
      </w:r>
      <w:r w:rsidR="00237502" w:rsidRPr="0021043D">
        <w:rPr>
          <w:rFonts w:ascii="Times New Roman" w:eastAsia="Calibri" w:hAnsi="Times New Roman"/>
          <w:sz w:val="27"/>
          <w:szCs w:val="27"/>
          <w:lang w:eastAsia="x-none"/>
        </w:rPr>
        <w:t>2)</w:t>
      </w:r>
      <w:r w:rsidR="00EC52A8" w:rsidRPr="0021043D">
        <w:rPr>
          <w:rFonts w:ascii="Times New Roman" w:eastAsia="Calibri" w:hAnsi="Times New Roman"/>
          <w:sz w:val="27"/>
          <w:szCs w:val="27"/>
          <w:lang w:eastAsia="x-none"/>
        </w:rPr>
        <w:t>)</w:t>
      </w:r>
      <w:r w:rsidR="00083C74" w:rsidRPr="0021043D">
        <w:rPr>
          <w:rFonts w:ascii="Times New Roman" w:eastAsia="Calibri" w:hAnsi="Times New Roman"/>
          <w:sz w:val="27"/>
          <w:szCs w:val="27"/>
          <w:lang w:eastAsia="x-none"/>
        </w:rPr>
        <w:t>.</w:t>
      </w:r>
    </w:p>
    <w:p w:rsidR="008A343F" w:rsidRPr="0021043D" w:rsidRDefault="008A343F" w:rsidP="00D531F6">
      <w:pPr>
        <w:jc w:val="center"/>
        <w:rPr>
          <w:rFonts w:ascii="Times New Roman" w:eastAsia="Calibri" w:hAnsi="Times New Roman"/>
          <w:b/>
          <w:bCs/>
          <w:i/>
          <w:iCs/>
          <w:sz w:val="27"/>
          <w:szCs w:val="27"/>
          <w:lang w:eastAsia="x-none"/>
        </w:rPr>
      </w:pPr>
    </w:p>
    <w:p w:rsidR="00D531F6" w:rsidRPr="0021043D" w:rsidRDefault="00D531F6" w:rsidP="00D531F6">
      <w:pPr>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21043D" w:rsidRDefault="00D531F6" w:rsidP="00D531F6">
      <w:pPr>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даному напрямку по загальному фонду склали </w:t>
      </w:r>
      <w:r w:rsidR="00237502" w:rsidRPr="0021043D">
        <w:rPr>
          <w:rFonts w:ascii="Times New Roman" w:eastAsia="Calibri" w:hAnsi="Times New Roman"/>
          <w:sz w:val="27"/>
          <w:szCs w:val="27"/>
          <w:lang w:eastAsia="x-none"/>
        </w:rPr>
        <w:t>5,4</w:t>
      </w:r>
      <w:r w:rsidRPr="0021043D">
        <w:rPr>
          <w:rFonts w:ascii="Times New Roman" w:eastAsia="Calibri" w:hAnsi="Times New Roman"/>
          <w:sz w:val="27"/>
          <w:szCs w:val="27"/>
          <w:lang w:eastAsia="x-none"/>
        </w:rPr>
        <w:t xml:space="preserve"> тис. гривень при запланованих 1</w:t>
      </w:r>
      <w:r w:rsidR="00237502" w:rsidRPr="0021043D">
        <w:rPr>
          <w:rFonts w:ascii="Times New Roman" w:eastAsia="Calibri" w:hAnsi="Times New Roman"/>
          <w:sz w:val="27"/>
          <w:szCs w:val="27"/>
          <w:lang w:eastAsia="x-none"/>
        </w:rPr>
        <w:t>6,3</w:t>
      </w:r>
      <w:r w:rsidRPr="0021043D">
        <w:rPr>
          <w:rFonts w:ascii="Times New Roman" w:eastAsia="Calibri" w:hAnsi="Times New Roman"/>
          <w:sz w:val="27"/>
          <w:szCs w:val="27"/>
          <w:lang w:eastAsia="x-none"/>
        </w:rPr>
        <w:t xml:space="preserve"> тис. гривень, що складає </w:t>
      </w:r>
      <w:r w:rsidR="00237502" w:rsidRPr="0021043D">
        <w:rPr>
          <w:rFonts w:ascii="Times New Roman" w:eastAsia="Calibri" w:hAnsi="Times New Roman"/>
          <w:sz w:val="27"/>
          <w:szCs w:val="27"/>
          <w:lang w:eastAsia="x-none"/>
        </w:rPr>
        <w:t>33,3</w:t>
      </w:r>
      <w:r w:rsidRPr="0021043D">
        <w:rPr>
          <w:rFonts w:ascii="Times New Roman" w:eastAsia="Calibri" w:hAnsi="Times New Roman"/>
          <w:sz w:val="27"/>
          <w:szCs w:val="27"/>
          <w:lang w:eastAsia="x-none"/>
        </w:rPr>
        <w:t xml:space="preserve">% від запланованих. Виплачена одноразова грошова допомога </w:t>
      </w:r>
      <w:r w:rsidR="00237502" w:rsidRPr="0021043D">
        <w:rPr>
          <w:rFonts w:ascii="Times New Roman" w:eastAsia="Calibri" w:hAnsi="Times New Roman"/>
          <w:sz w:val="27"/>
          <w:szCs w:val="27"/>
          <w:lang w:eastAsia="x-none"/>
        </w:rPr>
        <w:t>3</w:t>
      </w:r>
      <w:r w:rsidRPr="0021043D">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Pr="0021043D" w:rsidRDefault="00BB1016" w:rsidP="00D531F6">
      <w:pPr>
        <w:jc w:val="center"/>
        <w:rPr>
          <w:rFonts w:ascii="Times New Roman" w:hAnsi="Times New Roman"/>
          <w:b/>
          <w:i/>
          <w:sz w:val="27"/>
          <w:szCs w:val="27"/>
        </w:rPr>
      </w:pPr>
    </w:p>
    <w:p w:rsidR="00BE21DB" w:rsidRPr="0021043D" w:rsidRDefault="00BE21DB" w:rsidP="00D531F6">
      <w:pPr>
        <w:jc w:val="center"/>
        <w:rPr>
          <w:rFonts w:ascii="Times New Roman" w:hAnsi="Times New Roman"/>
          <w:b/>
          <w:i/>
          <w:sz w:val="27"/>
          <w:szCs w:val="27"/>
        </w:rPr>
      </w:pP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 xml:space="preserve">Надання загальної середньої освіти закладами </w:t>
      </w: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загальної середньої освіти за рахунок освітньої субвенції (1031)</w:t>
      </w:r>
    </w:p>
    <w:p w:rsidR="00890FCF"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890FCF" w:rsidRPr="0021043D">
        <w:rPr>
          <w:rFonts w:ascii="Times New Roman" w:eastAsia="Calibri" w:hAnsi="Times New Roman"/>
          <w:sz w:val="27"/>
          <w:szCs w:val="27"/>
          <w:lang w:eastAsia="x-none"/>
        </w:rPr>
        <w:t>15 639,9</w:t>
      </w:r>
      <w:r w:rsidRPr="0021043D">
        <w:rPr>
          <w:rFonts w:ascii="Times New Roman" w:eastAsia="Calibri" w:hAnsi="Times New Roman"/>
          <w:sz w:val="27"/>
          <w:szCs w:val="27"/>
          <w:lang w:eastAsia="x-none"/>
        </w:rPr>
        <w:t xml:space="preserve"> тис. гривень при запланованих </w:t>
      </w:r>
      <w:r w:rsidR="00890FCF" w:rsidRPr="0021043D">
        <w:rPr>
          <w:rFonts w:ascii="Times New Roman" w:eastAsia="Calibri" w:hAnsi="Times New Roman"/>
          <w:sz w:val="27"/>
          <w:szCs w:val="27"/>
          <w:lang w:eastAsia="x-none"/>
        </w:rPr>
        <w:t>45 570,7</w:t>
      </w:r>
      <w:r w:rsidRPr="0021043D">
        <w:rPr>
          <w:rFonts w:ascii="Times New Roman" w:eastAsia="Calibri" w:hAnsi="Times New Roman"/>
          <w:sz w:val="27"/>
          <w:szCs w:val="27"/>
          <w:lang w:eastAsia="x-none"/>
        </w:rPr>
        <w:t xml:space="preserve"> тис. гривень, що складає </w:t>
      </w:r>
      <w:r w:rsidR="00890FCF" w:rsidRPr="0021043D">
        <w:rPr>
          <w:rFonts w:ascii="Times New Roman" w:eastAsia="Calibri" w:hAnsi="Times New Roman"/>
          <w:sz w:val="27"/>
          <w:szCs w:val="27"/>
          <w:lang w:eastAsia="x-none"/>
        </w:rPr>
        <w:t>34,3</w:t>
      </w:r>
      <w:r w:rsidRPr="0021043D">
        <w:rPr>
          <w:rFonts w:ascii="Times New Roman" w:eastAsia="Calibri" w:hAnsi="Times New Roman"/>
          <w:sz w:val="27"/>
          <w:szCs w:val="27"/>
          <w:lang w:eastAsia="x-none"/>
        </w:rPr>
        <w:t xml:space="preserve"> % до річних призначень. </w:t>
      </w:r>
      <w:r w:rsidR="00890FCF" w:rsidRPr="0021043D">
        <w:rPr>
          <w:rFonts w:ascii="Times New Roman" w:eastAsia="Calibri" w:hAnsi="Times New Roman"/>
          <w:sz w:val="27"/>
          <w:szCs w:val="27"/>
          <w:lang w:eastAsia="x-none"/>
        </w:rPr>
        <w:t xml:space="preserve">Слід відмітити, що планові показники освітньої субвенції передбачені державним бюджетом на 8 місяців. </w:t>
      </w:r>
    </w:p>
    <w:p w:rsidR="00D531F6" w:rsidRPr="0021043D" w:rsidRDefault="00890FCF" w:rsidP="00D531F6">
      <w:pPr>
        <w:ind w:firstLine="567"/>
        <w:jc w:val="both"/>
        <w:rPr>
          <w:rFonts w:ascii="Times New Roman" w:hAnsi="Times New Roman"/>
          <w:b/>
          <w:i/>
          <w:iCs/>
          <w:sz w:val="27"/>
          <w:szCs w:val="27"/>
          <w:shd w:val="clear" w:color="auto" w:fill="FFFFFF"/>
        </w:rPr>
      </w:pPr>
      <w:r w:rsidRPr="0021043D">
        <w:rPr>
          <w:rFonts w:ascii="Times New Roman" w:eastAsia="Calibri" w:hAnsi="Times New Roman"/>
          <w:sz w:val="27"/>
          <w:szCs w:val="27"/>
          <w:lang w:eastAsia="x-none"/>
        </w:rPr>
        <w:t>К</w:t>
      </w:r>
      <w:r w:rsidR="00D531F6" w:rsidRPr="0021043D">
        <w:rPr>
          <w:rFonts w:ascii="Times New Roman" w:eastAsia="Calibri" w:hAnsi="Times New Roman"/>
          <w:sz w:val="27"/>
          <w:szCs w:val="27"/>
          <w:lang w:eastAsia="x-none"/>
        </w:rPr>
        <w:t xml:space="preserve">ошти </w:t>
      </w:r>
      <w:r w:rsidRPr="0021043D">
        <w:rPr>
          <w:rFonts w:ascii="Times New Roman" w:eastAsia="Calibri" w:hAnsi="Times New Roman"/>
          <w:sz w:val="27"/>
          <w:szCs w:val="27"/>
          <w:lang w:eastAsia="x-none"/>
        </w:rPr>
        <w:t xml:space="preserve">освітньої субвенції </w:t>
      </w:r>
      <w:r w:rsidR="00D531F6" w:rsidRPr="0021043D">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21043D" w:rsidRDefault="00D531F6" w:rsidP="00D531F6">
      <w:pPr>
        <w:ind w:firstLine="567"/>
        <w:jc w:val="center"/>
        <w:rPr>
          <w:rFonts w:ascii="Times New Roman" w:eastAsia="Calibri" w:hAnsi="Times New Roman"/>
          <w:b/>
          <w:i/>
          <w:sz w:val="27"/>
          <w:szCs w:val="27"/>
          <w:highlight w:val="yellow"/>
          <w:u w:val="single"/>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Надання позашкільної освіти закладами позашкільної освіти,</w:t>
      </w: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заходи із позашкільної роботи з дітьми (1070)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позашкільну освіту по загальному фонду склали </w:t>
      </w:r>
      <w:r w:rsidR="00E355DB" w:rsidRPr="0021043D">
        <w:rPr>
          <w:rFonts w:ascii="Times New Roman" w:eastAsia="Calibri" w:hAnsi="Times New Roman"/>
          <w:sz w:val="27"/>
          <w:szCs w:val="27"/>
          <w:lang w:eastAsia="x-none"/>
        </w:rPr>
        <w:t>2 080,2</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при запланованих </w:t>
      </w:r>
      <w:r w:rsidR="00E355DB" w:rsidRPr="0021043D">
        <w:rPr>
          <w:rFonts w:ascii="Times New Roman" w:eastAsia="Calibri" w:hAnsi="Times New Roman"/>
          <w:sz w:val="27"/>
          <w:szCs w:val="27"/>
          <w:lang w:eastAsia="x-none"/>
        </w:rPr>
        <w:t>8 350,7</w:t>
      </w:r>
      <w:r w:rsidRPr="0021043D">
        <w:rPr>
          <w:rFonts w:ascii="Times New Roman" w:eastAsia="Calibri" w:hAnsi="Times New Roman"/>
          <w:sz w:val="27"/>
          <w:szCs w:val="27"/>
          <w:lang w:eastAsia="x-none"/>
        </w:rPr>
        <w:t xml:space="preserve"> тис. гривень, що складає </w:t>
      </w:r>
      <w:r w:rsidR="00E355DB" w:rsidRPr="0021043D">
        <w:rPr>
          <w:rFonts w:ascii="Times New Roman" w:eastAsia="Calibri" w:hAnsi="Times New Roman"/>
          <w:sz w:val="27"/>
          <w:szCs w:val="27"/>
          <w:lang w:eastAsia="x-none"/>
        </w:rPr>
        <w:t>24,9</w:t>
      </w:r>
      <w:r w:rsidRPr="0021043D">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E707AE" w:rsidRPr="0021043D">
        <w:rPr>
          <w:rFonts w:ascii="Times New Roman" w:eastAsia="Calibri" w:hAnsi="Times New Roman"/>
          <w:sz w:val="27"/>
          <w:szCs w:val="27"/>
          <w:lang w:eastAsia="x-none"/>
        </w:rPr>
        <w:t>1 720,7</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0222B0" w:rsidRPr="0021043D">
        <w:rPr>
          <w:rFonts w:ascii="Times New Roman" w:eastAsia="Calibri" w:hAnsi="Times New Roman"/>
          <w:sz w:val="27"/>
          <w:szCs w:val="27"/>
          <w:lang w:eastAsia="x-none"/>
        </w:rPr>
        <w:t>1</w:t>
      </w:r>
      <w:r w:rsidR="00E707AE" w:rsidRPr="0021043D">
        <w:rPr>
          <w:rFonts w:ascii="Times New Roman" w:eastAsia="Calibri" w:hAnsi="Times New Roman"/>
          <w:sz w:val="27"/>
          <w:szCs w:val="27"/>
          <w:lang w:eastAsia="x-none"/>
        </w:rPr>
        <w:t>87,8</w:t>
      </w:r>
      <w:r w:rsidRPr="0021043D">
        <w:rPr>
          <w:rFonts w:ascii="Times New Roman" w:eastAsia="Calibri" w:hAnsi="Times New Roman"/>
          <w:sz w:val="27"/>
          <w:szCs w:val="27"/>
          <w:lang w:eastAsia="x-none"/>
        </w:rPr>
        <w:t xml:space="preserve"> тис. гривень. </w:t>
      </w:r>
    </w:p>
    <w:p w:rsidR="00BE21DB" w:rsidRPr="0021043D" w:rsidRDefault="00BE21DB" w:rsidP="00D531F6">
      <w:pPr>
        <w:ind w:firstLine="567"/>
        <w:jc w:val="both"/>
        <w:rPr>
          <w:rFonts w:ascii="Times New Roman" w:eastAsia="Calibri" w:hAnsi="Times New Roman"/>
          <w:sz w:val="27"/>
          <w:szCs w:val="27"/>
          <w:lang w:eastAsia="x-non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21043D">
        <w:rPr>
          <w:rFonts w:ascii="Times New Roman" w:eastAsia="Calibri" w:hAnsi="Times New Roman"/>
          <w:sz w:val="27"/>
          <w:szCs w:val="27"/>
          <w:lang w:eastAsia="x-none"/>
        </w:rPr>
        <w:t>1,0</w:t>
      </w:r>
      <w:r w:rsidRPr="0021043D">
        <w:rPr>
          <w:rFonts w:ascii="Times New Roman" w:eastAsia="Calibri" w:hAnsi="Times New Roman"/>
          <w:sz w:val="27"/>
          <w:szCs w:val="27"/>
          <w:lang w:eastAsia="x-none"/>
        </w:rPr>
        <w:t xml:space="preserve"> тис. гривень</w:t>
      </w:r>
      <w:r w:rsidR="0046433F"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 інші джерела власних надходжень (благодійна допомога)</w:t>
      </w:r>
      <w:r w:rsidR="0046433F" w:rsidRPr="0021043D">
        <w:rPr>
          <w:rFonts w:ascii="Times New Roman" w:eastAsia="Calibri" w:hAnsi="Times New Roman"/>
          <w:sz w:val="27"/>
          <w:szCs w:val="27"/>
          <w:lang w:eastAsia="x-none"/>
        </w:rPr>
        <w:t>.</w:t>
      </w:r>
    </w:p>
    <w:p w:rsidR="00D531F6" w:rsidRPr="0021043D" w:rsidRDefault="00D531F6" w:rsidP="00D531F6">
      <w:pPr>
        <w:jc w:val="both"/>
        <w:rPr>
          <w:rFonts w:ascii="Times New Roman" w:eastAsia="Calibri" w:hAnsi="Times New Roman"/>
          <w:b/>
          <w:sz w:val="27"/>
          <w:szCs w:val="27"/>
          <w:lang w:eastAsia="x-none"/>
        </w:rPr>
      </w:pP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Надання спеціальної освіти мистецькими школами (1080)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музичної школи по загальному фонду склали </w:t>
      </w:r>
      <w:r w:rsidR="00E707AE" w:rsidRPr="0021043D">
        <w:rPr>
          <w:rFonts w:ascii="Times New Roman" w:eastAsia="Calibri" w:hAnsi="Times New Roman"/>
          <w:sz w:val="27"/>
          <w:szCs w:val="27"/>
          <w:lang w:eastAsia="x-none"/>
        </w:rPr>
        <w:t>984,1</w:t>
      </w:r>
      <w:r w:rsidRPr="0021043D">
        <w:rPr>
          <w:rFonts w:ascii="Times New Roman" w:eastAsia="Calibri" w:hAnsi="Times New Roman"/>
          <w:sz w:val="27"/>
          <w:szCs w:val="27"/>
          <w:lang w:eastAsia="x-none"/>
        </w:rPr>
        <w:t xml:space="preserve"> тис. гривень при запланованих </w:t>
      </w:r>
      <w:r w:rsidR="00E707AE" w:rsidRPr="0021043D">
        <w:rPr>
          <w:rFonts w:ascii="Times New Roman" w:eastAsia="Calibri" w:hAnsi="Times New Roman"/>
          <w:sz w:val="27"/>
          <w:szCs w:val="27"/>
          <w:lang w:eastAsia="x-none"/>
        </w:rPr>
        <w:t>4 000,0</w:t>
      </w:r>
      <w:r w:rsidRPr="0021043D">
        <w:rPr>
          <w:rFonts w:ascii="Times New Roman" w:eastAsia="Calibri" w:hAnsi="Times New Roman"/>
          <w:sz w:val="27"/>
          <w:szCs w:val="27"/>
          <w:lang w:eastAsia="x-none"/>
        </w:rPr>
        <w:t xml:space="preserve"> тис. гривень, що складає </w:t>
      </w:r>
      <w:r w:rsidR="00E707AE" w:rsidRPr="0021043D">
        <w:rPr>
          <w:rFonts w:ascii="Times New Roman" w:eastAsia="Calibri" w:hAnsi="Times New Roman"/>
          <w:sz w:val="27"/>
          <w:szCs w:val="27"/>
          <w:lang w:eastAsia="x-none"/>
        </w:rPr>
        <w:t>24,6</w:t>
      </w:r>
      <w:r w:rsidRPr="0021043D">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7F7CAA" w:rsidRPr="0021043D">
        <w:rPr>
          <w:rFonts w:ascii="Times New Roman" w:eastAsia="Calibri" w:hAnsi="Times New Roman"/>
          <w:sz w:val="27"/>
          <w:szCs w:val="27"/>
          <w:lang w:eastAsia="x-none"/>
        </w:rPr>
        <w:t>843,2</w:t>
      </w:r>
      <w:r w:rsidR="00EC1B4E" w:rsidRPr="0021043D">
        <w:rPr>
          <w:rFonts w:ascii="Times New Roman" w:eastAsia="Calibri" w:hAnsi="Times New Roman"/>
          <w:sz w:val="27"/>
          <w:szCs w:val="27"/>
          <w:lang w:eastAsia="x-none"/>
        </w:rPr>
        <w:t xml:space="preserve"> т</w:t>
      </w:r>
      <w:r w:rsidRPr="0021043D">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A5793F" w:rsidRPr="0021043D">
        <w:rPr>
          <w:rFonts w:ascii="Times New Roman" w:eastAsia="Calibri" w:hAnsi="Times New Roman"/>
          <w:sz w:val="27"/>
          <w:szCs w:val="27"/>
          <w:lang w:eastAsia="x-none"/>
        </w:rPr>
        <w:t>132,7</w:t>
      </w:r>
      <w:r w:rsidRPr="0021043D">
        <w:rPr>
          <w:rFonts w:ascii="Times New Roman" w:eastAsia="Calibri" w:hAnsi="Times New Roman"/>
          <w:sz w:val="27"/>
          <w:szCs w:val="27"/>
          <w:lang w:eastAsia="x-none"/>
        </w:rPr>
        <w:t xml:space="preserve"> тис. гривень. </w:t>
      </w:r>
      <w:r w:rsidR="00EC1B4E" w:rsidRPr="0021043D">
        <w:rPr>
          <w:rFonts w:ascii="Times New Roman" w:eastAsia="Calibri" w:hAnsi="Times New Roman"/>
          <w:sz w:val="27"/>
          <w:szCs w:val="27"/>
          <w:lang w:eastAsia="x-none"/>
        </w:rPr>
        <w:t xml:space="preserve"> </w:t>
      </w:r>
    </w:p>
    <w:p w:rsidR="00D531F6" w:rsidRPr="0021043D" w:rsidRDefault="00D531F6" w:rsidP="00D531F6">
      <w:pPr>
        <w:ind w:firstLine="567"/>
        <w:jc w:val="both"/>
        <w:rPr>
          <w:rFonts w:ascii="Times New Roman" w:eastAsia="Calibri" w:hAnsi="Times New Roman"/>
          <w:b/>
          <w:sz w:val="27"/>
          <w:szCs w:val="27"/>
          <w:lang w:eastAsia="x-none"/>
        </w:rPr>
      </w:pPr>
      <w:bookmarkStart w:id="4" w:name="_Hlk132032034"/>
      <w:r w:rsidRPr="0021043D">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5793F" w:rsidRPr="0021043D">
        <w:rPr>
          <w:rFonts w:ascii="Times New Roman" w:eastAsia="Calibri" w:hAnsi="Times New Roman"/>
          <w:sz w:val="27"/>
          <w:szCs w:val="27"/>
          <w:lang w:eastAsia="x-none"/>
        </w:rPr>
        <w:t>51,0</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w:t>
      </w:r>
      <w:r w:rsidR="0046433F" w:rsidRPr="0021043D">
        <w:rPr>
          <w:rFonts w:ascii="Times New Roman" w:eastAsia="Calibri" w:hAnsi="Times New Roman"/>
          <w:sz w:val="27"/>
          <w:szCs w:val="27"/>
          <w:lang w:eastAsia="x-none"/>
        </w:rPr>
        <w:t>г</w:t>
      </w:r>
      <w:r w:rsidRPr="0021043D">
        <w:rPr>
          <w:rFonts w:ascii="Times New Roman" w:eastAsia="Calibri" w:hAnsi="Times New Roman"/>
          <w:sz w:val="27"/>
          <w:szCs w:val="27"/>
          <w:lang w:eastAsia="x-none"/>
        </w:rPr>
        <w:t>ривень</w:t>
      </w:r>
      <w:r w:rsidR="0046433F"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 плата за послуги, що надаються бюджетними установами. </w:t>
      </w:r>
    </w:p>
    <w:bookmarkEnd w:id="4"/>
    <w:p w:rsidR="00B533C4" w:rsidRPr="0021043D" w:rsidRDefault="00B533C4" w:rsidP="00D531F6">
      <w:pPr>
        <w:jc w:val="center"/>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Забезпечення діяльності інших закладів у сфері освіти (1141)</w:t>
      </w:r>
    </w:p>
    <w:p w:rsidR="003A1717" w:rsidRPr="0021043D" w:rsidRDefault="00D531F6" w:rsidP="003A1717">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A5793F" w:rsidRPr="0021043D">
        <w:rPr>
          <w:rFonts w:ascii="Times New Roman" w:eastAsia="Calibri" w:hAnsi="Times New Roman"/>
          <w:sz w:val="27"/>
          <w:szCs w:val="27"/>
          <w:lang w:eastAsia="x-none"/>
        </w:rPr>
        <w:t>1 157,0</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при плані 4</w:t>
      </w:r>
      <w:r w:rsidR="00A5793F" w:rsidRPr="0021043D">
        <w:rPr>
          <w:rFonts w:ascii="Times New Roman" w:eastAsia="Calibri" w:hAnsi="Times New Roman"/>
          <w:sz w:val="27"/>
          <w:szCs w:val="27"/>
          <w:lang w:eastAsia="x-none"/>
        </w:rPr>
        <w:t> 851,8</w:t>
      </w:r>
      <w:r w:rsidRPr="0021043D">
        <w:rPr>
          <w:rFonts w:ascii="Times New Roman" w:eastAsia="Calibri" w:hAnsi="Times New Roman"/>
          <w:sz w:val="27"/>
          <w:szCs w:val="27"/>
          <w:lang w:eastAsia="x-none"/>
        </w:rPr>
        <w:t xml:space="preserve"> тис. гривень, що складає </w:t>
      </w:r>
      <w:r w:rsidR="00A5793F" w:rsidRPr="0021043D">
        <w:rPr>
          <w:rFonts w:ascii="Times New Roman" w:eastAsia="Calibri" w:hAnsi="Times New Roman"/>
          <w:sz w:val="27"/>
          <w:szCs w:val="27"/>
          <w:lang w:eastAsia="x-none"/>
        </w:rPr>
        <w:t>23,8</w:t>
      </w:r>
      <w:r w:rsidRPr="0021043D">
        <w:rPr>
          <w:rFonts w:ascii="Times New Roman" w:eastAsia="Calibri" w:hAnsi="Times New Roman"/>
          <w:sz w:val="27"/>
          <w:szCs w:val="27"/>
          <w:lang w:eastAsia="x-none"/>
        </w:rPr>
        <w:t xml:space="preserve"> %, з них на оплату праці з нарахуваннями направлено </w:t>
      </w:r>
      <w:r w:rsidR="00585BD3" w:rsidRPr="0021043D">
        <w:rPr>
          <w:rFonts w:ascii="Times New Roman" w:eastAsia="Calibri" w:hAnsi="Times New Roman"/>
          <w:sz w:val="27"/>
          <w:szCs w:val="27"/>
          <w:lang w:eastAsia="x-none"/>
        </w:rPr>
        <w:t>1 094,1</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w:t>
      </w:r>
      <w:r w:rsidR="00D107A4" w:rsidRPr="0021043D">
        <w:rPr>
          <w:rFonts w:ascii="Times New Roman" w:eastAsia="Calibri" w:hAnsi="Times New Roman"/>
          <w:sz w:val="27"/>
          <w:szCs w:val="27"/>
          <w:lang w:eastAsia="x-none"/>
        </w:rPr>
        <w:t>г</w:t>
      </w:r>
      <w:r w:rsidRPr="0021043D">
        <w:rPr>
          <w:rFonts w:ascii="Times New Roman" w:eastAsia="Calibri" w:hAnsi="Times New Roman"/>
          <w:sz w:val="27"/>
          <w:szCs w:val="27"/>
          <w:lang w:eastAsia="x-none"/>
        </w:rPr>
        <w:t>ривень</w:t>
      </w:r>
      <w:r w:rsidR="00585BD3" w:rsidRPr="0021043D">
        <w:rPr>
          <w:rFonts w:ascii="Times New Roman" w:eastAsia="Calibri" w:hAnsi="Times New Roman"/>
          <w:sz w:val="27"/>
          <w:szCs w:val="27"/>
          <w:lang w:eastAsia="x-none"/>
        </w:rPr>
        <w:t>.</w:t>
      </w:r>
    </w:p>
    <w:p w:rsidR="00D531F6" w:rsidRPr="0021043D" w:rsidRDefault="00D531F6" w:rsidP="00D531F6">
      <w:pPr>
        <w:ind w:firstLine="567"/>
        <w:jc w:val="both"/>
        <w:rPr>
          <w:rFonts w:ascii="Times New Roman" w:eastAsia="Calibri" w:hAnsi="Times New Roman"/>
          <w:sz w:val="27"/>
          <w:szCs w:val="27"/>
          <w:lang w:eastAsia="x-none"/>
        </w:rPr>
      </w:pP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Забезпечення діяльності інклюзивно-ресурсних центрів (1151, 1152)</w:t>
      </w:r>
    </w:p>
    <w:p w:rsidR="007B2BF6" w:rsidRPr="0021043D" w:rsidRDefault="00D531F6" w:rsidP="00585BD3">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загальному фонду склали </w:t>
      </w:r>
      <w:r w:rsidR="00585BD3" w:rsidRPr="0021043D">
        <w:rPr>
          <w:rFonts w:ascii="Times New Roman" w:eastAsia="Calibri" w:hAnsi="Times New Roman"/>
          <w:sz w:val="27"/>
          <w:szCs w:val="27"/>
          <w:lang w:eastAsia="x-none"/>
        </w:rPr>
        <w:t>577,7</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(в т.ч. за рахунок субвенції з державного бюджету </w:t>
      </w:r>
      <w:r w:rsidR="00585BD3" w:rsidRPr="0021043D">
        <w:rPr>
          <w:rFonts w:ascii="Times New Roman" w:eastAsia="Calibri" w:hAnsi="Times New Roman"/>
          <w:sz w:val="27"/>
          <w:szCs w:val="27"/>
          <w:lang w:eastAsia="x-none"/>
        </w:rPr>
        <w:t>456,5</w:t>
      </w:r>
      <w:r w:rsidRPr="0021043D">
        <w:rPr>
          <w:rFonts w:ascii="Times New Roman" w:eastAsia="Calibri" w:hAnsi="Times New Roman"/>
          <w:sz w:val="27"/>
          <w:szCs w:val="27"/>
          <w:lang w:eastAsia="x-none"/>
        </w:rPr>
        <w:t xml:space="preserve"> тис. гривень, за рахунок коштів місцевого бюджету </w:t>
      </w:r>
      <w:r w:rsidR="00585BD3" w:rsidRPr="0021043D">
        <w:rPr>
          <w:rFonts w:ascii="Times New Roman" w:eastAsia="Calibri" w:hAnsi="Times New Roman"/>
          <w:sz w:val="27"/>
          <w:szCs w:val="27"/>
          <w:lang w:eastAsia="x-none"/>
        </w:rPr>
        <w:t>121,2</w:t>
      </w:r>
      <w:r w:rsidRPr="0021043D">
        <w:rPr>
          <w:rFonts w:ascii="Times New Roman" w:eastAsia="Calibri" w:hAnsi="Times New Roman"/>
          <w:sz w:val="27"/>
          <w:szCs w:val="27"/>
          <w:lang w:eastAsia="x-none"/>
        </w:rPr>
        <w:t xml:space="preserve"> тис. гривень) при плані </w:t>
      </w:r>
      <w:r w:rsidR="00585BD3" w:rsidRPr="0021043D">
        <w:rPr>
          <w:rFonts w:ascii="Times New Roman" w:eastAsia="Calibri" w:hAnsi="Times New Roman"/>
          <w:sz w:val="27"/>
          <w:szCs w:val="27"/>
          <w:lang w:eastAsia="x-none"/>
        </w:rPr>
        <w:t>1 893,0</w:t>
      </w:r>
      <w:r w:rsidRPr="0021043D">
        <w:rPr>
          <w:rFonts w:ascii="Times New Roman" w:eastAsia="Calibri" w:hAnsi="Times New Roman"/>
          <w:sz w:val="27"/>
          <w:szCs w:val="27"/>
          <w:lang w:eastAsia="x-none"/>
        </w:rPr>
        <w:t xml:space="preserve"> гривень (в т.ч. субвенція з державного бюджету </w:t>
      </w:r>
      <w:r w:rsidR="00585BD3" w:rsidRPr="0021043D">
        <w:rPr>
          <w:rFonts w:ascii="Times New Roman" w:eastAsia="Calibri" w:hAnsi="Times New Roman"/>
          <w:sz w:val="27"/>
          <w:szCs w:val="27"/>
          <w:lang w:eastAsia="x-none"/>
        </w:rPr>
        <w:t>1 435,0</w:t>
      </w:r>
      <w:r w:rsidRPr="0021043D">
        <w:rPr>
          <w:rFonts w:ascii="Times New Roman" w:eastAsia="Calibri" w:hAnsi="Times New Roman"/>
          <w:sz w:val="27"/>
          <w:szCs w:val="27"/>
          <w:lang w:eastAsia="x-none"/>
        </w:rPr>
        <w:t xml:space="preserve"> тис. гривень, </w:t>
      </w:r>
      <w:r w:rsidR="00585BD3" w:rsidRPr="0021043D">
        <w:rPr>
          <w:rFonts w:ascii="Times New Roman" w:eastAsia="Calibri" w:hAnsi="Times New Roman"/>
          <w:sz w:val="27"/>
          <w:szCs w:val="27"/>
          <w:lang w:eastAsia="x-none"/>
        </w:rPr>
        <w:t xml:space="preserve">яка передбачена державним бюджетом на 8 місяців, </w:t>
      </w:r>
      <w:r w:rsidRPr="0021043D">
        <w:rPr>
          <w:rFonts w:ascii="Times New Roman" w:eastAsia="Calibri" w:hAnsi="Times New Roman"/>
          <w:sz w:val="27"/>
          <w:szCs w:val="27"/>
          <w:lang w:eastAsia="x-none"/>
        </w:rPr>
        <w:t xml:space="preserve">кошти місцевого бюджету </w:t>
      </w:r>
      <w:r w:rsidR="003538A7" w:rsidRPr="0021043D">
        <w:rPr>
          <w:rFonts w:ascii="Times New Roman" w:eastAsia="Calibri" w:hAnsi="Times New Roman"/>
          <w:sz w:val="27"/>
          <w:szCs w:val="27"/>
          <w:lang w:eastAsia="x-none"/>
        </w:rPr>
        <w:t>4</w:t>
      </w:r>
      <w:r w:rsidR="00585BD3" w:rsidRPr="0021043D">
        <w:rPr>
          <w:rFonts w:ascii="Times New Roman" w:eastAsia="Calibri" w:hAnsi="Times New Roman"/>
          <w:sz w:val="27"/>
          <w:szCs w:val="27"/>
          <w:lang w:eastAsia="x-none"/>
        </w:rPr>
        <w:t>58,0</w:t>
      </w:r>
      <w:r w:rsidRPr="0021043D">
        <w:rPr>
          <w:rFonts w:ascii="Times New Roman" w:eastAsia="Calibri" w:hAnsi="Times New Roman"/>
          <w:sz w:val="27"/>
          <w:szCs w:val="27"/>
          <w:lang w:eastAsia="x-none"/>
        </w:rPr>
        <w:t xml:space="preserve"> тис. гривень), що складає </w:t>
      </w:r>
      <w:r w:rsidR="00585BD3" w:rsidRPr="0021043D">
        <w:rPr>
          <w:rFonts w:ascii="Times New Roman" w:eastAsia="Calibri" w:hAnsi="Times New Roman"/>
          <w:sz w:val="27"/>
          <w:szCs w:val="27"/>
          <w:lang w:eastAsia="x-none"/>
        </w:rPr>
        <w:t>30,5</w:t>
      </w:r>
      <w:r w:rsidRPr="0021043D">
        <w:rPr>
          <w:rFonts w:ascii="Times New Roman" w:eastAsia="Calibri" w:hAnsi="Times New Roman"/>
          <w:sz w:val="27"/>
          <w:szCs w:val="27"/>
          <w:lang w:eastAsia="x-none"/>
        </w:rPr>
        <w:t xml:space="preserve"> %, з них на оплату праці з нарахуваннями направлено </w:t>
      </w:r>
      <w:r w:rsidR="00585BD3" w:rsidRPr="0021043D">
        <w:rPr>
          <w:rFonts w:ascii="Times New Roman" w:eastAsia="Calibri" w:hAnsi="Times New Roman"/>
          <w:sz w:val="27"/>
          <w:szCs w:val="27"/>
          <w:lang w:eastAsia="x-none"/>
        </w:rPr>
        <w:t>523,4</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585BD3" w:rsidRPr="0021043D">
        <w:rPr>
          <w:rFonts w:ascii="Times New Roman" w:eastAsia="Calibri" w:hAnsi="Times New Roman"/>
          <w:sz w:val="27"/>
          <w:szCs w:val="27"/>
          <w:lang w:eastAsia="x-none"/>
        </w:rPr>
        <w:t>53,1</w:t>
      </w:r>
      <w:r w:rsidRPr="0021043D">
        <w:rPr>
          <w:rFonts w:ascii="Times New Roman" w:eastAsia="Calibri" w:hAnsi="Times New Roman"/>
          <w:sz w:val="27"/>
          <w:szCs w:val="27"/>
          <w:lang w:eastAsia="x-none"/>
        </w:rPr>
        <w:t xml:space="preserve"> тис. гривень.</w:t>
      </w:r>
    </w:p>
    <w:p w:rsidR="00D107A4" w:rsidRPr="0021043D" w:rsidRDefault="00D107A4" w:rsidP="00D531F6">
      <w:pPr>
        <w:jc w:val="center"/>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Забезпечення діяльності центрів професійного</w:t>
      </w: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 xml:space="preserve"> розвитку педагогічних працівників (1160)</w:t>
      </w:r>
    </w:p>
    <w:p w:rsidR="00D531F6" w:rsidRPr="0021043D" w:rsidRDefault="00D531F6" w:rsidP="00D531F6">
      <w:pPr>
        <w:ind w:firstLine="567"/>
        <w:jc w:val="both"/>
        <w:rPr>
          <w:rFonts w:ascii="Times New Roman" w:eastAsia="Calibri" w:hAnsi="Times New Roman"/>
          <w:sz w:val="27"/>
          <w:szCs w:val="27"/>
          <w:lang w:eastAsia="x-none"/>
        </w:rPr>
      </w:pPr>
      <w:bookmarkStart w:id="5" w:name="_Hlk172877744"/>
      <w:r w:rsidRPr="0021043D">
        <w:rPr>
          <w:rFonts w:ascii="Times New Roman" w:eastAsia="Calibri" w:hAnsi="Times New Roman"/>
          <w:sz w:val="27"/>
          <w:szCs w:val="27"/>
          <w:lang w:eastAsia="x-none"/>
        </w:rPr>
        <w:t xml:space="preserve">Видатки по загальному фонду склали </w:t>
      </w:r>
      <w:r w:rsidR="0046787E" w:rsidRPr="0021043D">
        <w:rPr>
          <w:rFonts w:ascii="Times New Roman" w:eastAsia="Calibri" w:hAnsi="Times New Roman"/>
          <w:sz w:val="27"/>
          <w:szCs w:val="27"/>
          <w:lang w:eastAsia="x-none"/>
        </w:rPr>
        <w:t xml:space="preserve">80,7 </w:t>
      </w:r>
      <w:r w:rsidRPr="0021043D">
        <w:rPr>
          <w:rFonts w:ascii="Times New Roman" w:eastAsia="Calibri" w:hAnsi="Times New Roman"/>
          <w:sz w:val="27"/>
          <w:szCs w:val="27"/>
          <w:lang w:eastAsia="x-none"/>
        </w:rPr>
        <w:t xml:space="preserve">тис. гривень при запланованих </w:t>
      </w:r>
      <w:r w:rsidR="003538A7" w:rsidRPr="0021043D">
        <w:rPr>
          <w:rFonts w:ascii="Times New Roman" w:eastAsia="Calibri" w:hAnsi="Times New Roman"/>
          <w:sz w:val="27"/>
          <w:szCs w:val="27"/>
          <w:lang w:eastAsia="x-none"/>
        </w:rPr>
        <w:t>3</w:t>
      </w:r>
      <w:r w:rsidR="002E1322" w:rsidRPr="0021043D">
        <w:rPr>
          <w:rFonts w:ascii="Times New Roman" w:eastAsia="Calibri" w:hAnsi="Times New Roman"/>
          <w:sz w:val="27"/>
          <w:szCs w:val="27"/>
          <w:lang w:eastAsia="x-none"/>
        </w:rPr>
        <w:t>5</w:t>
      </w:r>
      <w:r w:rsidR="0046787E" w:rsidRPr="0021043D">
        <w:rPr>
          <w:rFonts w:ascii="Times New Roman" w:eastAsia="Calibri" w:hAnsi="Times New Roman"/>
          <w:sz w:val="27"/>
          <w:szCs w:val="27"/>
          <w:lang w:eastAsia="x-none"/>
        </w:rPr>
        <w:t>6,0</w:t>
      </w:r>
      <w:r w:rsidRPr="0021043D">
        <w:rPr>
          <w:rFonts w:ascii="Times New Roman" w:eastAsia="Calibri" w:hAnsi="Times New Roman"/>
          <w:sz w:val="27"/>
          <w:szCs w:val="27"/>
          <w:lang w:eastAsia="x-none"/>
        </w:rPr>
        <w:t xml:space="preserve"> тис. гривень</w:t>
      </w:r>
      <w:r w:rsidR="00B533C4"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 xml:space="preserve"> що складає </w:t>
      </w:r>
      <w:r w:rsidR="0046787E" w:rsidRPr="0021043D">
        <w:rPr>
          <w:rFonts w:ascii="Times New Roman" w:eastAsia="Calibri" w:hAnsi="Times New Roman"/>
          <w:sz w:val="27"/>
          <w:szCs w:val="27"/>
          <w:lang w:eastAsia="x-none"/>
        </w:rPr>
        <w:t>22,7</w:t>
      </w:r>
      <w:r w:rsidRPr="0021043D">
        <w:rPr>
          <w:rFonts w:ascii="Times New Roman" w:eastAsia="Calibri" w:hAnsi="Times New Roman"/>
          <w:sz w:val="27"/>
          <w:szCs w:val="27"/>
          <w:lang w:eastAsia="x-none"/>
        </w:rPr>
        <w:t xml:space="preserve"> % до річних призначень,</w:t>
      </w:r>
      <w:r w:rsidR="002E1322" w:rsidRPr="0021043D">
        <w:rPr>
          <w:rFonts w:ascii="Times New Roman" w:eastAsia="Calibri" w:hAnsi="Times New Roman"/>
          <w:sz w:val="27"/>
          <w:szCs w:val="27"/>
          <w:lang w:eastAsia="x-none"/>
        </w:rPr>
        <w:t xml:space="preserve"> з них </w:t>
      </w:r>
      <w:r w:rsidR="0046787E" w:rsidRPr="0021043D">
        <w:rPr>
          <w:rFonts w:ascii="Times New Roman" w:eastAsia="Calibri" w:hAnsi="Times New Roman"/>
          <w:sz w:val="27"/>
          <w:szCs w:val="27"/>
          <w:lang w:eastAsia="x-none"/>
        </w:rPr>
        <w:t>80,7</w:t>
      </w:r>
      <w:r w:rsidRPr="0021043D">
        <w:rPr>
          <w:rFonts w:ascii="Times New Roman" w:eastAsia="Calibri" w:hAnsi="Times New Roman"/>
          <w:sz w:val="27"/>
          <w:szCs w:val="27"/>
          <w:lang w:eastAsia="x-none"/>
        </w:rPr>
        <w:t xml:space="preserve"> </w:t>
      </w:r>
      <w:r w:rsidR="00B533C4"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оплат</w:t>
      </w:r>
      <w:r w:rsidR="00B533C4" w:rsidRPr="0021043D">
        <w:rPr>
          <w:rFonts w:ascii="Times New Roman" w:eastAsia="Calibri" w:hAnsi="Times New Roman"/>
          <w:sz w:val="27"/>
          <w:szCs w:val="27"/>
          <w:lang w:eastAsia="x-none"/>
        </w:rPr>
        <w:t>а</w:t>
      </w:r>
      <w:r w:rsidRPr="0021043D">
        <w:rPr>
          <w:rFonts w:ascii="Times New Roman" w:eastAsia="Calibri" w:hAnsi="Times New Roman"/>
          <w:sz w:val="27"/>
          <w:szCs w:val="27"/>
          <w:lang w:eastAsia="x-none"/>
        </w:rPr>
        <w:t xml:space="preserve"> праці з нарахуваннями.</w:t>
      </w:r>
    </w:p>
    <w:p w:rsidR="002E1322" w:rsidRPr="0021043D" w:rsidRDefault="002E1322" w:rsidP="00D531F6">
      <w:pPr>
        <w:ind w:firstLine="567"/>
        <w:jc w:val="both"/>
        <w:rPr>
          <w:rFonts w:ascii="Times New Roman" w:eastAsia="Calibri" w:hAnsi="Times New Roman"/>
          <w:sz w:val="27"/>
          <w:szCs w:val="27"/>
          <w:lang w:eastAsia="x-none"/>
        </w:rPr>
      </w:pPr>
    </w:p>
    <w:p w:rsidR="00BE21DB" w:rsidRPr="0021043D" w:rsidRDefault="00AF654F" w:rsidP="002E1322">
      <w:pPr>
        <w:ind w:firstLine="567"/>
        <w:jc w:val="center"/>
        <w:rPr>
          <w:rFonts w:ascii="Times New Roman" w:eastAsia="Calibri" w:hAnsi="Times New Roman"/>
          <w:b/>
          <w:bCs/>
          <w:i/>
          <w:iCs/>
          <w:sz w:val="27"/>
          <w:szCs w:val="27"/>
          <w:lang w:eastAsia="x-none"/>
        </w:rPr>
      </w:pPr>
      <w:bookmarkStart w:id="6" w:name="_Hlk188885650"/>
      <w:r w:rsidRPr="0021043D">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21043D">
        <w:rPr>
          <w:rFonts w:ascii="Times New Roman" w:eastAsia="Calibri" w:hAnsi="Times New Roman"/>
          <w:b/>
          <w:bCs/>
          <w:i/>
          <w:iCs/>
          <w:sz w:val="27"/>
          <w:szCs w:val="27"/>
          <w:lang w:eastAsia="x-none"/>
        </w:rPr>
        <w:t>(118</w:t>
      </w:r>
      <w:r w:rsidRPr="0021043D">
        <w:rPr>
          <w:rFonts w:ascii="Times New Roman" w:eastAsia="Calibri" w:hAnsi="Times New Roman"/>
          <w:b/>
          <w:bCs/>
          <w:i/>
          <w:iCs/>
          <w:sz w:val="27"/>
          <w:szCs w:val="27"/>
          <w:lang w:eastAsia="x-none"/>
        </w:rPr>
        <w:t>3</w:t>
      </w:r>
      <w:r w:rsidR="002E1322" w:rsidRPr="0021043D">
        <w:rPr>
          <w:rFonts w:ascii="Times New Roman" w:eastAsia="Calibri" w:hAnsi="Times New Roman"/>
          <w:b/>
          <w:bCs/>
          <w:i/>
          <w:iCs/>
          <w:sz w:val="27"/>
          <w:szCs w:val="27"/>
          <w:lang w:eastAsia="x-none"/>
        </w:rPr>
        <w:t>)</w:t>
      </w:r>
    </w:p>
    <w:p w:rsidR="00AF2C7E" w:rsidRPr="0021043D" w:rsidRDefault="002E1322"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По спеціальному фонду запланован</w:t>
      </w:r>
      <w:r w:rsidR="0046787E" w:rsidRPr="0021043D">
        <w:rPr>
          <w:rFonts w:ascii="Times New Roman" w:eastAsia="Calibri" w:hAnsi="Times New Roman"/>
          <w:sz w:val="27"/>
          <w:szCs w:val="27"/>
          <w:lang w:eastAsia="x-none"/>
        </w:rPr>
        <w:t>о</w:t>
      </w:r>
      <w:r w:rsidRPr="0021043D">
        <w:rPr>
          <w:rFonts w:ascii="Times New Roman" w:eastAsia="Calibri" w:hAnsi="Times New Roman"/>
          <w:sz w:val="27"/>
          <w:szCs w:val="27"/>
          <w:lang w:eastAsia="x-none"/>
        </w:rPr>
        <w:t xml:space="preserve"> </w:t>
      </w:r>
      <w:r w:rsidR="0046787E" w:rsidRPr="0021043D">
        <w:rPr>
          <w:rFonts w:ascii="Times New Roman" w:eastAsia="Calibri" w:hAnsi="Times New Roman"/>
          <w:sz w:val="27"/>
          <w:szCs w:val="27"/>
          <w:lang w:eastAsia="x-none"/>
        </w:rPr>
        <w:t xml:space="preserve">159,7 </w:t>
      </w:r>
      <w:r w:rsidRPr="0021043D">
        <w:rPr>
          <w:rFonts w:ascii="Times New Roman" w:eastAsia="Calibri" w:hAnsi="Times New Roman"/>
          <w:sz w:val="27"/>
          <w:szCs w:val="27"/>
          <w:lang w:eastAsia="x-none"/>
        </w:rPr>
        <w:t xml:space="preserve">тис. гривень, </w:t>
      </w:r>
      <w:r w:rsidR="0046787E" w:rsidRPr="0021043D">
        <w:rPr>
          <w:rFonts w:ascii="Times New Roman" w:eastAsia="Calibri" w:hAnsi="Times New Roman"/>
          <w:sz w:val="27"/>
          <w:szCs w:val="27"/>
          <w:lang w:eastAsia="x-none"/>
        </w:rPr>
        <w:t>використання заплановано з травня місяця</w:t>
      </w:r>
      <w:r w:rsidRPr="0021043D">
        <w:rPr>
          <w:rFonts w:ascii="Times New Roman" w:eastAsia="Calibri" w:hAnsi="Times New Roman"/>
          <w:sz w:val="27"/>
          <w:szCs w:val="27"/>
          <w:lang w:eastAsia="x-none"/>
        </w:rPr>
        <w:t>.</w:t>
      </w:r>
    </w:p>
    <w:p w:rsidR="002E1322" w:rsidRPr="0021043D" w:rsidRDefault="002E1322" w:rsidP="00D531F6">
      <w:pPr>
        <w:ind w:firstLine="567"/>
        <w:jc w:val="both"/>
        <w:rPr>
          <w:rFonts w:ascii="Times New Roman" w:eastAsia="Calibri" w:hAnsi="Times New Roman"/>
          <w:sz w:val="27"/>
          <w:szCs w:val="27"/>
          <w:lang w:eastAsia="x-none"/>
        </w:rPr>
      </w:pPr>
    </w:p>
    <w:p w:rsidR="00412007"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«Нова українська школа» за рахунок субвенції </w:t>
      </w:r>
    </w:p>
    <w:p w:rsidR="002E1322" w:rsidRPr="0021043D" w:rsidRDefault="00AF654F" w:rsidP="002E1322">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 державного бюджету місцевим бюджетам </w:t>
      </w:r>
      <w:r w:rsidR="002E1322" w:rsidRPr="0021043D">
        <w:rPr>
          <w:rFonts w:ascii="Times New Roman" w:eastAsia="Calibri" w:hAnsi="Times New Roman"/>
          <w:b/>
          <w:bCs/>
          <w:i/>
          <w:iCs/>
          <w:sz w:val="27"/>
          <w:szCs w:val="27"/>
          <w:lang w:eastAsia="x-none"/>
        </w:rPr>
        <w:t>(11</w:t>
      </w:r>
      <w:r w:rsidRPr="0021043D">
        <w:rPr>
          <w:rFonts w:ascii="Times New Roman" w:eastAsia="Calibri" w:hAnsi="Times New Roman"/>
          <w:b/>
          <w:bCs/>
          <w:i/>
          <w:iCs/>
          <w:sz w:val="27"/>
          <w:szCs w:val="27"/>
          <w:lang w:eastAsia="x-none"/>
        </w:rPr>
        <w:t>84</w:t>
      </w:r>
      <w:r w:rsidR="002E1322" w:rsidRPr="0021043D">
        <w:rPr>
          <w:rFonts w:ascii="Times New Roman" w:eastAsia="Calibri" w:hAnsi="Times New Roman"/>
          <w:b/>
          <w:bCs/>
          <w:i/>
          <w:iCs/>
          <w:sz w:val="27"/>
          <w:szCs w:val="27"/>
          <w:lang w:eastAsia="x-none"/>
        </w:rPr>
        <w:t>)</w:t>
      </w:r>
    </w:p>
    <w:p w:rsidR="002E1322" w:rsidRPr="0021043D" w:rsidRDefault="002E1322" w:rsidP="002E1322">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По спеціальному фонду запланован</w:t>
      </w:r>
      <w:r w:rsidR="0046787E" w:rsidRPr="0021043D">
        <w:rPr>
          <w:rFonts w:ascii="Times New Roman" w:eastAsia="Calibri" w:hAnsi="Times New Roman"/>
          <w:sz w:val="27"/>
          <w:szCs w:val="27"/>
          <w:lang w:eastAsia="x-none"/>
        </w:rPr>
        <w:t>о субвенції</w:t>
      </w:r>
      <w:r w:rsidRPr="0021043D">
        <w:rPr>
          <w:rFonts w:ascii="Times New Roman" w:eastAsia="Calibri" w:hAnsi="Times New Roman"/>
          <w:sz w:val="27"/>
          <w:szCs w:val="27"/>
          <w:lang w:eastAsia="x-none"/>
        </w:rPr>
        <w:t xml:space="preserve"> </w:t>
      </w:r>
      <w:r w:rsidR="0046787E" w:rsidRPr="0021043D">
        <w:rPr>
          <w:rFonts w:ascii="Times New Roman" w:eastAsia="Calibri" w:hAnsi="Times New Roman"/>
          <w:sz w:val="27"/>
          <w:szCs w:val="27"/>
          <w:lang w:eastAsia="x-none"/>
        </w:rPr>
        <w:t>на 2025 рік в сумі 1 437,1</w:t>
      </w:r>
      <w:r w:rsidRPr="0021043D">
        <w:rPr>
          <w:rFonts w:ascii="Times New Roman" w:eastAsia="Calibri" w:hAnsi="Times New Roman"/>
          <w:sz w:val="27"/>
          <w:szCs w:val="27"/>
          <w:lang w:eastAsia="x-none"/>
        </w:rPr>
        <w:t xml:space="preserve"> тис. гривень,</w:t>
      </w:r>
      <w:r w:rsidR="0046787E" w:rsidRPr="0021043D">
        <w:rPr>
          <w:rFonts w:ascii="Times New Roman" w:eastAsia="Calibri" w:hAnsi="Times New Roman"/>
          <w:sz w:val="27"/>
          <w:szCs w:val="27"/>
          <w:lang w:eastAsia="x-none"/>
        </w:rPr>
        <w:t xml:space="preserve"> надходження даної субвенції державним бюджетом передбачені з травня місяця</w:t>
      </w:r>
      <w:r w:rsidRPr="0021043D">
        <w:rPr>
          <w:rFonts w:ascii="Times New Roman" w:eastAsia="Calibri" w:hAnsi="Times New Roman"/>
          <w:sz w:val="27"/>
          <w:szCs w:val="27"/>
          <w:lang w:eastAsia="x-none"/>
        </w:rPr>
        <w:t>.</w:t>
      </w:r>
    </w:p>
    <w:bookmarkEnd w:id="6"/>
    <w:p w:rsidR="002E1322" w:rsidRPr="0021043D" w:rsidRDefault="002E1322" w:rsidP="002E1322">
      <w:pPr>
        <w:jc w:val="both"/>
        <w:rPr>
          <w:rFonts w:ascii="Times New Roman" w:eastAsia="Calibri" w:hAnsi="Times New Roman"/>
          <w:sz w:val="27"/>
          <w:szCs w:val="27"/>
          <w:highlight w:val="yellow"/>
          <w:lang w:eastAsia="x-none"/>
        </w:rPr>
      </w:pPr>
    </w:p>
    <w:bookmarkEnd w:id="5"/>
    <w:p w:rsidR="00412007" w:rsidRPr="0021043D" w:rsidRDefault="00AF654F" w:rsidP="00AF2C7E">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Проведення (надання) додаткових психолого-педагогічних </w:t>
      </w:r>
    </w:p>
    <w:p w:rsidR="00412007" w:rsidRPr="0021043D" w:rsidRDefault="00AF654F" w:rsidP="00AF2C7E">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і корекційно-розвиткових занять (послуг) </w:t>
      </w:r>
    </w:p>
    <w:p w:rsidR="00412007" w:rsidRPr="0021043D" w:rsidRDefault="00AF654F" w:rsidP="00AF2C7E">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 рахунок субвенції з державного бюджету </w:t>
      </w:r>
    </w:p>
    <w:p w:rsidR="00FC401A" w:rsidRPr="0021043D" w:rsidRDefault="00AF654F" w:rsidP="00AF2C7E">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місцевим бюджетам на надання державної підтримки</w:t>
      </w:r>
    </w:p>
    <w:p w:rsidR="00AF2C7E" w:rsidRPr="0021043D" w:rsidRDefault="00AF654F" w:rsidP="00AF2C7E">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 особам з особливими освітніми потребами </w:t>
      </w:r>
      <w:r w:rsidR="00AF2C7E" w:rsidRPr="0021043D">
        <w:rPr>
          <w:rFonts w:ascii="Times New Roman" w:eastAsia="Calibri" w:hAnsi="Times New Roman"/>
          <w:b/>
          <w:bCs/>
          <w:i/>
          <w:iCs/>
          <w:sz w:val="27"/>
          <w:szCs w:val="27"/>
          <w:lang w:eastAsia="x-none"/>
        </w:rPr>
        <w:t>(1200)</w:t>
      </w:r>
    </w:p>
    <w:p w:rsidR="00AF2C7E" w:rsidRPr="0021043D" w:rsidRDefault="00AF2C7E" w:rsidP="00AF2C7E">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загальному фонду склали </w:t>
      </w:r>
      <w:r w:rsidR="00D95EE5" w:rsidRPr="0021043D">
        <w:rPr>
          <w:rFonts w:ascii="Times New Roman" w:eastAsia="Calibri" w:hAnsi="Times New Roman"/>
          <w:sz w:val="27"/>
          <w:szCs w:val="27"/>
          <w:lang w:eastAsia="x-none"/>
        </w:rPr>
        <w:t>38,6</w:t>
      </w:r>
      <w:r w:rsidRPr="0021043D">
        <w:rPr>
          <w:rFonts w:ascii="Times New Roman" w:eastAsia="Calibri" w:hAnsi="Times New Roman"/>
          <w:sz w:val="27"/>
          <w:szCs w:val="27"/>
          <w:lang w:eastAsia="x-none"/>
        </w:rPr>
        <w:t xml:space="preserve"> тис. гривень при запланованих </w:t>
      </w:r>
      <w:r w:rsidR="00D95EE5" w:rsidRPr="0021043D">
        <w:rPr>
          <w:rFonts w:ascii="Times New Roman" w:eastAsia="Calibri" w:hAnsi="Times New Roman"/>
          <w:sz w:val="27"/>
          <w:szCs w:val="27"/>
          <w:lang w:eastAsia="x-none"/>
        </w:rPr>
        <w:t xml:space="preserve">129,1 </w:t>
      </w:r>
      <w:r w:rsidRPr="0021043D">
        <w:rPr>
          <w:rFonts w:ascii="Times New Roman" w:eastAsia="Calibri" w:hAnsi="Times New Roman"/>
          <w:sz w:val="27"/>
          <w:szCs w:val="27"/>
          <w:lang w:eastAsia="x-none"/>
        </w:rPr>
        <w:t xml:space="preserve">тис. гривень що складає </w:t>
      </w:r>
      <w:r w:rsidR="00D95EE5" w:rsidRPr="0021043D">
        <w:rPr>
          <w:rFonts w:ascii="Times New Roman" w:eastAsia="Calibri" w:hAnsi="Times New Roman"/>
          <w:sz w:val="27"/>
          <w:szCs w:val="27"/>
          <w:lang w:eastAsia="x-none"/>
        </w:rPr>
        <w:t>29,9</w:t>
      </w:r>
      <w:r w:rsidRPr="0021043D">
        <w:rPr>
          <w:rFonts w:ascii="Times New Roman" w:eastAsia="Calibri" w:hAnsi="Times New Roman"/>
          <w:sz w:val="27"/>
          <w:szCs w:val="27"/>
          <w:lang w:eastAsia="x-none"/>
        </w:rPr>
        <w:t xml:space="preserve">% до річних призначень, </w:t>
      </w:r>
      <w:r w:rsidR="00EE139C" w:rsidRPr="0021043D">
        <w:rPr>
          <w:rFonts w:ascii="Times New Roman" w:eastAsia="Calibri" w:hAnsi="Times New Roman"/>
          <w:sz w:val="27"/>
          <w:szCs w:val="27"/>
          <w:lang w:eastAsia="x-none"/>
        </w:rPr>
        <w:t>дані кошти направлено</w:t>
      </w:r>
      <w:r w:rsidRPr="0021043D">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21043D">
        <w:rPr>
          <w:rFonts w:ascii="Times New Roman" w:eastAsia="Calibri" w:hAnsi="Times New Roman"/>
          <w:sz w:val="27"/>
          <w:szCs w:val="27"/>
          <w:lang w:eastAsia="x-none"/>
        </w:rPr>
        <w:t>.</w:t>
      </w:r>
    </w:p>
    <w:p w:rsidR="00B533C4" w:rsidRPr="0021043D" w:rsidRDefault="00B533C4" w:rsidP="00B533C4">
      <w:pPr>
        <w:ind w:firstLine="567"/>
        <w:jc w:val="both"/>
        <w:rPr>
          <w:rFonts w:ascii="Times New Roman" w:eastAsia="Calibri" w:hAnsi="Times New Roman"/>
          <w:sz w:val="27"/>
          <w:szCs w:val="27"/>
          <w:highlight w:val="yellow"/>
          <w:lang w:eastAsia="x-none"/>
        </w:rPr>
      </w:pPr>
    </w:p>
    <w:p w:rsidR="00AF654F" w:rsidRPr="0021043D" w:rsidRDefault="00AF654F" w:rsidP="00B01A8D">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Будівництво освітніх установ та закладів (1300)</w:t>
      </w:r>
    </w:p>
    <w:p w:rsidR="0003358A" w:rsidRPr="0021043D" w:rsidRDefault="0003358A" w:rsidP="0003358A">
      <w:pPr>
        <w:ind w:firstLine="567"/>
        <w:jc w:val="both"/>
        <w:rPr>
          <w:rFonts w:ascii="Times New Roman" w:eastAsia="Calibri" w:hAnsi="Times New Roman"/>
          <w:sz w:val="27"/>
          <w:szCs w:val="27"/>
        </w:rPr>
      </w:pPr>
      <w:r w:rsidRPr="0021043D">
        <w:rPr>
          <w:rFonts w:ascii="Times New Roman" w:eastAsia="Calibri" w:hAnsi="Times New Roman"/>
          <w:sz w:val="27"/>
          <w:szCs w:val="27"/>
          <w:lang w:eastAsia="x-none"/>
        </w:rPr>
        <w:t xml:space="preserve">По спеціальному фонду фактичного виконання </w:t>
      </w:r>
      <w:r w:rsidR="004668EB" w:rsidRPr="0021043D">
        <w:rPr>
          <w:rFonts w:ascii="Times New Roman" w:eastAsia="Calibri" w:hAnsi="Times New Roman"/>
          <w:sz w:val="27"/>
          <w:szCs w:val="27"/>
          <w:lang w:eastAsia="x-none"/>
        </w:rPr>
        <w:t xml:space="preserve">у І кварталі </w:t>
      </w:r>
      <w:r w:rsidR="000452AA" w:rsidRPr="0021043D">
        <w:rPr>
          <w:rFonts w:ascii="Times New Roman" w:eastAsia="Calibri" w:hAnsi="Times New Roman"/>
          <w:sz w:val="27"/>
          <w:szCs w:val="27"/>
          <w:lang w:eastAsia="x-none"/>
        </w:rPr>
        <w:t xml:space="preserve">2025 року </w:t>
      </w:r>
      <w:r w:rsidR="004668EB" w:rsidRPr="0021043D">
        <w:rPr>
          <w:rFonts w:ascii="Times New Roman" w:eastAsia="Calibri" w:hAnsi="Times New Roman"/>
          <w:sz w:val="27"/>
          <w:szCs w:val="27"/>
          <w:lang w:eastAsia="x-none"/>
        </w:rPr>
        <w:t>не було, заплановано 99,8 тис.</w:t>
      </w:r>
      <w:r w:rsidRPr="0021043D">
        <w:rPr>
          <w:rFonts w:ascii="Times New Roman" w:eastAsia="Calibri" w:hAnsi="Times New Roman"/>
          <w:sz w:val="27"/>
          <w:szCs w:val="27"/>
          <w:lang w:eastAsia="x-none"/>
        </w:rPr>
        <w:t xml:space="preserve"> гривень</w:t>
      </w:r>
      <w:r w:rsidR="004668EB" w:rsidRPr="0021043D">
        <w:rPr>
          <w:rFonts w:ascii="Times New Roman" w:eastAsia="Calibri" w:hAnsi="Times New Roman"/>
          <w:sz w:val="27"/>
          <w:szCs w:val="27"/>
          <w:lang w:eastAsia="x-none"/>
        </w:rPr>
        <w:t xml:space="preserve"> на виготовлення проєктно-кошторисної </w:t>
      </w:r>
      <w:r w:rsidR="004668EB" w:rsidRPr="0021043D">
        <w:rPr>
          <w:rFonts w:ascii="Times New Roman" w:eastAsia="Calibri" w:hAnsi="Times New Roman"/>
          <w:sz w:val="27"/>
          <w:szCs w:val="27"/>
        </w:rPr>
        <w:t xml:space="preserve">документації </w:t>
      </w:r>
      <w:r w:rsidR="000452AA" w:rsidRPr="0021043D">
        <w:rPr>
          <w:rFonts w:ascii="Times New Roman" w:hAnsi="Times New Roman"/>
          <w:sz w:val="27"/>
          <w:szCs w:val="27"/>
        </w:rPr>
        <w:t>на будівництво резервної модульної транспортабельної теплогенераторної по вулиці Миру,7 м.Тростянець</w:t>
      </w:r>
      <w:r w:rsidR="001B39AC" w:rsidRPr="0021043D">
        <w:rPr>
          <w:rFonts w:ascii="Times New Roman" w:hAnsi="Times New Roman"/>
          <w:sz w:val="27"/>
          <w:szCs w:val="27"/>
        </w:rPr>
        <w:t xml:space="preserve"> (біля музичної школи)</w:t>
      </w:r>
      <w:r w:rsidRPr="0021043D">
        <w:rPr>
          <w:rFonts w:ascii="Times New Roman" w:eastAsia="Calibri" w:hAnsi="Times New Roman"/>
          <w:sz w:val="27"/>
          <w:szCs w:val="27"/>
        </w:rPr>
        <w:t>.</w:t>
      </w:r>
    </w:p>
    <w:p w:rsidR="00AF654F" w:rsidRPr="0021043D" w:rsidRDefault="00AF654F" w:rsidP="00B01A8D">
      <w:pPr>
        <w:ind w:firstLine="567"/>
        <w:jc w:val="center"/>
        <w:rPr>
          <w:rFonts w:ascii="Times New Roman" w:eastAsia="Calibri" w:hAnsi="Times New Roman"/>
          <w:b/>
          <w:bCs/>
          <w:i/>
          <w:iCs/>
          <w:sz w:val="27"/>
          <w:szCs w:val="27"/>
          <w:lang w:eastAsia="x-none"/>
        </w:rPr>
      </w:pPr>
    </w:p>
    <w:p w:rsidR="00B01A8D" w:rsidRPr="0021043D" w:rsidRDefault="00C361E1" w:rsidP="00B01A8D">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Забезпечення харчуванням учнів початкових класів </w:t>
      </w:r>
    </w:p>
    <w:p w:rsidR="00412007" w:rsidRPr="0021043D" w:rsidRDefault="00C361E1" w:rsidP="00B01A8D">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закладів загальної середньої освіти </w:t>
      </w:r>
    </w:p>
    <w:p w:rsidR="00412007" w:rsidRPr="0021043D" w:rsidRDefault="00C361E1" w:rsidP="00B01A8D">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за рахунок субвенції з державного бюджету </w:t>
      </w:r>
    </w:p>
    <w:p w:rsidR="00C361E1" w:rsidRPr="0021043D" w:rsidRDefault="00C361E1" w:rsidP="00B01A8D">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місцевим бюджетам (1403)</w:t>
      </w:r>
    </w:p>
    <w:p w:rsidR="00C361E1" w:rsidRPr="0021043D" w:rsidRDefault="00C361E1" w:rsidP="00C361E1">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w:t>
      </w:r>
      <w:r w:rsidR="004C758C" w:rsidRPr="0021043D">
        <w:rPr>
          <w:rFonts w:ascii="Times New Roman" w:eastAsia="Calibri" w:hAnsi="Times New Roman"/>
          <w:sz w:val="27"/>
          <w:szCs w:val="27"/>
          <w:lang w:eastAsia="x-none"/>
        </w:rPr>
        <w:t>спеці</w:t>
      </w:r>
      <w:r w:rsidRPr="0021043D">
        <w:rPr>
          <w:rFonts w:ascii="Times New Roman" w:eastAsia="Calibri" w:hAnsi="Times New Roman"/>
          <w:sz w:val="27"/>
          <w:szCs w:val="27"/>
          <w:lang w:eastAsia="x-none"/>
        </w:rPr>
        <w:t xml:space="preserve">альному фонду склали </w:t>
      </w:r>
      <w:r w:rsidR="004C758C" w:rsidRPr="0021043D">
        <w:rPr>
          <w:rFonts w:ascii="Times New Roman" w:eastAsia="Calibri" w:hAnsi="Times New Roman"/>
          <w:sz w:val="27"/>
          <w:szCs w:val="27"/>
          <w:lang w:eastAsia="x-none"/>
        </w:rPr>
        <w:t>348,0</w:t>
      </w:r>
      <w:r w:rsidRPr="0021043D">
        <w:rPr>
          <w:rFonts w:ascii="Times New Roman" w:eastAsia="Calibri" w:hAnsi="Times New Roman"/>
          <w:sz w:val="27"/>
          <w:szCs w:val="27"/>
          <w:lang w:eastAsia="x-none"/>
        </w:rPr>
        <w:t xml:space="preserve"> тис. гривень при запланованих </w:t>
      </w:r>
      <w:r w:rsidR="004C758C" w:rsidRPr="0021043D">
        <w:rPr>
          <w:rFonts w:ascii="Times New Roman" w:eastAsia="Calibri" w:hAnsi="Times New Roman"/>
          <w:sz w:val="27"/>
          <w:szCs w:val="27"/>
          <w:lang w:eastAsia="x-none"/>
        </w:rPr>
        <w:t>1 045,4</w:t>
      </w:r>
      <w:r w:rsidRPr="0021043D">
        <w:rPr>
          <w:rFonts w:ascii="Times New Roman" w:eastAsia="Calibri" w:hAnsi="Times New Roman"/>
          <w:sz w:val="27"/>
          <w:szCs w:val="27"/>
          <w:lang w:eastAsia="x-none"/>
        </w:rPr>
        <w:t xml:space="preserve"> тис. гривень, що складає </w:t>
      </w:r>
      <w:r w:rsidR="004C758C" w:rsidRPr="0021043D">
        <w:rPr>
          <w:rFonts w:ascii="Times New Roman" w:eastAsia="Calibri" w:hAnsi="Times New Roman"/>
          <w:sz w:val="27"/>
          <w:szCs w:val="27"/>
          <w:lang w:eastAsia="x-none"/>
        </w:rPr>
        <w:t>33,3</w:t>
      </w:r>
      <w:r w:rsidRPr="0021043D">
        <w:rPr>
          <w:rFonts w:ascii="Times New Roman" w:eastAsia="Calibri" w:hAnsi="Times New Roman"/>
          <w:sz w:val="27"/>
          <w:szCs w:val="27"/>
          <w:lang w:eastAsia="x-none"/>
        </w:rPr>
        <w:t>% до річних призначень.</w:t>
      </w:r>
    </w:p>
    <w:p w:rsidR="005B4E84" w:rsidRPr="0021043D" w:rsidRDefault="005B4E84" w:rsidP="00D531F6">
      <w:pPr>
        <w:ind w:firstLine="567"/>
        <w:jc w:val="both"/>
        <w:rPr>
          <w:rFonts w:ascii="Times New Roman" w:eastAsia="Calibri" w:hAnsi="Times New Roman"/>
          <w:sz w:val="27"/>
          <w:szCs w:val="27"/>
          <w:highlight w:val="yellow"/>
          <w:lang w:eastAsia="x-none"/>
        </w:rPr>
      </w:pPr>
    </w:p>
    <w:p w:rsidR="00130561" w:rsidRPr="0021043D" w:rsidRDefault="00AF654F" w:rsidP="00D531F6">
      <w:pPr>
        <w:jc w:val="center"/>
        <w:rPr>
          <w:rFonts w:ascii="Times New Roman" w:hAnsi="Times New Roman"/>
          <w:b/>
          <w:i/>
          <w:iCs/>
          <w:sz w:val="27"/>
          <w:szCs w:val="27"/>
          <w:lang w:eastAsia="x-none"/>
        </w:rPr>
      </w:pPr>
      <w:r w:rsidRPr="0021043D">
        <w:rPr>
          <w:rFonts w:ascii="Times New Roman" w:hAnsi="Times New Roman"/>
          <w:b/>
          <w:i/>
          <w:iCs/>
          <w:sz w:val="27"/>
          <w:szCs w:val="27"/>
          <w:lang w:eastAsia="x-none"/>
        </w:rPr>
        <w:t xml:space="preserve">Здійснення доплат педагогічним працівникам </w:t>
      </w:r>
    </w:p>
    <w:p w:rsidR="00130561" w:rsidRPr="0021043D" w:rsidRDefault="00AF654F" w:rsidP="00D531F6">
      <w:pPr>
        <w:jc w:val="center"/>
        <w:rPr>
          <w:rFonts w:ascii="Times New Roman" w:hAnsi="Times New Roman"/>
          <w:b/>
          <w:i/>
          <w:iCs/>
          <w:sz w:val="27"/>
          <w:szCs w:val="27"/>
          <w:lang w:eastAsia="x-none"/>
        </w:rPr>
      </w:pPr>
      <w:r w:rsidRPr="0021043D">
        <w:rPr>
          <w:rFonts w:ascii="Times New Roman" w:hAnsi="Times New Roman"/>
          <w:b/>
          <w:i/>
          <w:iCs/>
          <w:sz w:val="27"/>
          <w:szCs w:val="27"/>
          <w:lang w:eastAsia="x-none"/>
        </w:rPr>
        <w:t xml:space="preserve">закладів загальної середньої освіти </w:t>
      </w:r>
    </w:p>
    <w:p w:rsidR="00AF654F" w:rsidRPr="0021043D" w:rsidRDefault="00AF654F" w:rsidP="00D531F6">
      <w:pPr>
        <w:jc w:val="center"/>
        <w:rPr>
          <w:rFonts w:ascii="Times New Roman" w:hAnsi="Times New Roman"/>
          <w:b/>
          <w:i/>
          <w:iCs/>
          <w:sz w:val="27"/>
          <w:szCs w:val="27"/>
          <w:lang w:eastAsia="x-none"/>
        </w:rPr>
      </w:pPr>
      <w:r w:rsidRPr="0021043D">
        <w:rPr>
          <w:rFonts w:ascii="Times New Roman" w:hAnsi="Times New Roman"/>
          <w:b/>
          <w:i/>
          <w:iCs/>
          <w:sz w:val="27"/>
          <w:szCs w:val="27"/>
          <w:lang w:eastAsia="x-none"/>
        </w:rPr>
        <w:t>за рахунок субвенції з державного бюджету місцевим бюджетам (1600)</w:t>
      </w:r>
    </w:p>
    <w:p w:rsidR="009432E7" w:rsidRPr="0021043D" w:rsidRDefault="009432E7" w:rsidP="009432E7">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загальному фонду склали 1 637,3 тис. гривень при запланованих 3 512,1 тис. гривень, що складає 46,6 % до річних призначень. Слід відмітити, що планові показники даної субвенції передбачені державним бюджетом на </w:t>
      </w:r>
      <w:r w:rsidR="00F3057C" w:rsidRPr="0021043D">
        <w:rPr>
          <w:rFonts w:ascii="Times New Roman" w:eastAsia="Calibri" w:hAnsi="Times New Roman"/>
          <w:sz w:val="27"/>
          <w:szCs w:val="27"/>
          <w:lang w:eastAsia="x-none"/>
        </w:rPr>
        <w:t>6</w:t>
      </w:r>
      <w:r w:rsidRPr="0021043D">
        <w:rPr>
          <w:rFonts w:ascii="Times New Roman" w:eastAsia="Calibri" w:hAnsi="Times New Roman"/>
          <w:sz w:val="27"/>
          <w:szCs w:val="27"/>
          <w:lang w:eastAsia="x-none"/>
        </w:rPr>
        <w:t xml:space="preserve"> місяців. </w:t>
      </w:r>
    </w:p>
    <w:p w:rsidR="009432E7" w:rsidRPr="0021043D" w:rsidRDefault="009432E7" w:rsidP="009432E7">
      <w:pPr>
        <w:ind w:firstLine="567"/>
        <w:jc w:val="both"/>
        <w:rPr>
          <w:rFonts w:ascii="Times New Roman" w:hAnsi="Times New Roman"/>
          <w:b/>
          <w:i/>
          <w:iCs/>
          <w:sz w:val="27"/>
          <w:szCs w:val="27"/>
          <w:shd w:val="clear" w:color="auto" w:fill="FFFFFF"/>
        </w:rPr>
      </w:pPr>
      <w:r w:rsidRPr="0021043D">
        <w:rPr>
          <w:rFonts w:ascii="Times New Roman" w:eastAsia="Calibri" w:hAnsi="Times New Roman"/>
          <w:sz w:val="27"/>
          <w:szCs w:val="27"/>
          <w:lang w:eastAsia="x-none"/>
        </w:rPr>
        <w:t>Кошти субвенції направлено на заробітну плату з нарахуваннями педагогічного персоналу</w:t>
      </w:r>
      <w:r w:rsidR="00F3057C" w:rsidRPr="0021043D">
        <w:rPr>
          <w:rFonts w:ascii="Times New Roman" w:eastAsia="Calibri" w:hAnsi="Times New Roman"/>
          <w:sz w:val="27"/>
          <w:szCs w:val="27"/>
          <w:lang w:eastAsia="x-none"/>
        </w:rPr>
        <w:t xml:space="preserve"> (доплата)</w:t>
      </w:r>
      <w:r w:rsidRPr="0021043D">
        <w:rPr>
          <w:rFonts w:ascii="Times New Roman" w:eastAsia="Calibri" w:hAnsi="Times New Roman"/>
          <w:sz w:val="27"/>
          <w:szCs w:val="27"/>
          <w:lang w:eastAsia="x-none"/>
        </w:rPr>
        <w:t>.</w:t>
      </w:r>
    </w:p>
    <w:p w:rsidR="00AF654F" w:rsidRPr="0021043D" w:rsidRDefault="00AF654F" w:rsidP="00D531F6">
      <w:pPr>
        <w:jc w:val="center"/>
        <w:rPr>
          <w:rFonts w:ascii="Times New Roman" w:hAnsi="Times New Roman"/>
          <w:b/>
          <w:sz w:val="27"/>
          <w:szCs w:val="27"/>
          <w:u w:val="single"/>
          <w:lang w:eastAsia="x-none"/>
        </w:rPr>
      </w:pPr>
    </w:p>
    <w:p w:rsidR="0032590C" w:rsidRPr="0021043D" w:rsidRDefault="0032590C" w:rsidP="0032590C">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21043D" w:rsidRDefault="0032590C" w:rsidP="0032590C">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Видатки по спеціальному фонду склали 47,7 тис. гривень при запланованих 295,7 тис. гривень, що складає 16,1% до річних призначень.</w:t>
      </w:r>
    </w:p>
    <w:p w:rsidR="0032590C" w:rsidRPr="0021043D" w:rsidRDefault="0032590C" w:rsidP="00D531F6">
      <w:pPr>
        <w:jc w:val="center"/>
        <w:rPr>
          <w:rFonts w:ascii="Times New Roman" w:hAnsi="Times New Roman"/>
          <w:b/>
          <w:sz w:val="27"/>
          <w:szCs w:val="27"/>
          <w:u w:val="single"/>
          <w:lang w:eastAsia="x-none"/>
        </w:rPr>
      </w:pPr>
    </w:p>
    <w:p w:rsidR="00D531F6" w:rsidRPr="0021043D" w:rsidRDefault="00D531F6" w:rsidP="00D531F6">
      <w:pPr>
        <w:jc w:val="center"/>
        <w:rPr>
          <w:rFonts w:ascii="Times New Roman" w:hAnsi="Times New Roman"/>
          <w:b/>
          <w:sz w:val="27"/>
          <w:szCs w:val="27"/>
          <w:u w:val="single"/>
          <w:lang w:eastAsia="x-none"/>
        </w:rPr>
      </w:pPr>
      <w:r w:rsidRPr="0021043D">
        <w:rPr>
          <w:rFonts w:ascii="Times New Roman" w:hAnsi="Times New Roman"/>
          <w:b/>
          <w:sz w:val="27"/>
          <w:szCs w:val="27"/>
          <w:u w:val="single"/>
          <w:lang w:eastAsia="x-none"/>
        </w:rPr>
        <w:t>Охорона здоров</w:t>
      </w:r>
      <w:r w:rsidRPr="0021043D">
        <w:rPr>
          <w:rFonts w:ascii="Times New Roman" w:hAnsi="Times New Roman"/>
          <w:b/>
          <w:sz w:val="27"/>
          <w:szCs w:val="27"/>
          <w:u w:val="single"/>
          <w:lang w:val="ru-RU" w:eastAsia="x-none"/>
        </w:rPr>
        <w:t>’</w:t>
      </w:r>
      <w:r w:rsidRPr="0021043D">
        <w:rPr>
          <w:rFonts w:ascii="Times New Roman" w:hAnsi="Times New Roman"/>
          <w:b/>
          <w:sz w:val="27"/>
          <w:szCs w:val="27"/>
          <w:u w:val="single"/>
          <w:lang w:eastAsia="x-none"/>
        </w:rPr>
        <w:t>я (2000)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Видатки на охорону здоров‘я по загальному фонду затверджені в сумі 11</w:t>
      </w:r>
      <w:r w:rsidR="00132755" w:rsidRPr="0021043D">
        <w:rPr>
          <w:rFonts w:ascii="Times New Roman" w:eastAsia="Calibri" w:hAnsi="Times New Roman"/>
          <w:sz w:val="27"/>
          <w:szCs w:val="27"/>
          <w:lang w:eastAsia="x-none"/>
        </w:rPr>
        <w:t> 698,0</w:t>
      </w:r>
      <w:r w:rsidRPr="0021043D">
        <w:rPr>
          <w:rFonts w:ascii="Times New Roman" w:eastAsia="Calibri" w:hAnsi="Times New Roman"/>
          <w:sz w:val="27"/>
          <w:szCs w:val="27"/>
          <w:lang w:eastAsia="x-none"/>
        </w:rPr>
        <w:t xml:space="preserve"> тис. гривень, фактично виконано за звітний період </w:t>
      </w:r>
      <w:r w:rsidR="00132755" w:rsidRPr="0021043D">
        <w:rPr>
          <w:rFonts w:ascii="Times New Roman" w:eastAsia="Calibri" w:hAnsi="Times New Roman"/>
          <w:sz w:val="27"/>
          <w:szCs w:val="27"/>
          <w:lang w:eastAsia="x-none"/>
        </w:rPr>
        <w:t>11 426,0</w:t>
      </w:r>
      <w:r w:rsidRPr="0021043D">
        <w:rPr>
          <w:rFonts w:ascii="Times New Roman" w:eastAsia="Calibri" w:hAnsi="Times New Roman"/>
          <w:sz w:val="27"/>
          <w:szCs w:val="27"/>
          <w:lang w:eastAsia="x-none"/>
        </w:rPr>
        <w:t xml:space="preserve"> тис. гривень, що становить</w:t>
      </w:r>
      <w:r w:rsidR="009A0ABA" w:rsidRPr="0021043D">
        <w:rPr>
          <w:rFonts w:ascii="Times New Roman" w:eastAsia="Calibri" w:hAnsi="Times New Roman"/>
          <w:sz w:val="27"/>
          <w:szCs w:val="27"/>
          <w:lang w:eastAsia="x-none"/>
        </w:rPr>
        <w:t xml:space="preserve"> </w:t>
      </w:r>
      <w:r w:rsidR="00132755" w:rsidRPr="0021043D">
        <w:rPr>
          <w:rFonts w:ascii="Times New Roman" w:eastAsia="Calibri" w:hAnsi="Times New Roman"/>
          <w:sz w:val="27"/>
          <w:szCs w:val="27"/>
          <w:lang w:eastAsia="x-none"/>
        </w:rPr>
        <w:t>97,7</w:t>
      </w:r>
      <w:r w:rsidRPr="0021043D">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425BE9" w:rsidRPr="0021043D">
        <w:rPr>
          <w:rFonts w:ascii="Times New Roman" w:eastAsia="Calibri" w:hAnsi="Times New Roman"/>
          <w:sz w:val="27"/>
          <w:szCs w:val="27"/>
          <w:lang w:eastAsia="x-none"/>
        </w:rPr>
        <w:t>2</w:t>
      </w:r>
      <w:r w:rsidR="00132755" w:rsidRPr="0021043D">
        <w:rPr>
          <w:rFonts w:ascii="Times New Roman" w:eastAsia="Calibri" w:hAnsi="Times New Roman"/>
          <w:sz w:val="27"/>
          <w:szCs w:val="27"/>
          <w:lang w:eastAsia="x-none"/>
        </w:rPr>
        <w:t> 598,9</w:t>
      </w:r>
      <w:r w:rsidR="009A0ABA"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66533F" w:rsidRPr="0021043D">
        <w:rPr>
          <w:rFonts w:ascii="Times New Roman" w:eastAsia="Calibri" w:hAnsi="Times New Roman"/>
          <w:sz w:val="27"/>
          <w:szCs w:val="27"/>
          <w:lang w:eastAsia="x-none"/>
        </w:rPr>
        <w:t>7136,0</w:t>
      </w:r>
      <w:r w:rsidRPr="0021043D">
        <w:rPr>
          <w:rFonts w:ascii="Times New Roman" w:eastAsia="Calibri" w:hAnsi="Times New Roman"/>
          <w:sz w:val="27"/>
          <w:szCs w:val="27"/>
          <w:lang w:eastAsia="x-none"/>
        </w:rPr>
        <w:t xml:space="preserve"> тис. гривень.</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21043D">
        <w:rPr>
          <w:rFonts w:ascii="Times New Roman" w:eastAsia="Calibri" w:hAnsi="Times New Roman"/>
          <w:sz w:val="27"/>
          <w:szCs w:val="27"/>
          <w:lang w:eastAsia="x-none"/>
        </w:rPr>
        <w:t>2</w:t>
      </w:r>
      <w:r w:rsidR="00132755" w:rsidRPr="0021043D">
        <w:rPr>
          <w:rFonts w:ascii="Times New Roman" w:eastAsia="Calibri" w:hAnsi="Times New Roman"/>
          <w:sz w:val="27"/>
          <w:szCs w:val="27"/>
          <w:lang w:eastAsia="x-none"/>
        </w:rPr>
        <w:t> 893,4</w:t>
      </w:r>
      <w:r w:rsidRPr="0021043D">
        <w:rPr>
          <w:rFonts w:ascii="Times New Roman" w:eastAsia="Calibri" w:hAnsi="Times New Roman"/>
          <w:sz w:val="27"/>
          <w:szCs w:val="27"/>
          <w:lang w:eastAsia="x-none"/>
        </w:rPr>
        <w:t xml:space="preserve"> тис. гривень, фактично виконано за звітний період </w:t>
      </w:r>
      <w:r w:rsidR="00425BE9" w:rsidRPr="0021043D">
        <w:rPr>
          <w:rFonts w:ascii="Times New Roman" w:eastAsia="Calibri" w:hAnsi="Times New Roman"/>
          <w:sz w:val="27"/>
          <w:szCs w:val="27"/>
          <w:lang w:eastAsia="x-none"/>
        </w:rPr>
        <w:t>2</w:t>
      </w:r>
      <w:r w:rsidR="00132755" w:rsidRPr="0021043D">
        <w:rPr>
          <w:rFonts w:ascii="Times New Roman" w:eastAsia="Calibri" w:hAnsi="Times New Roman"/>
          <w:sz w:val="27"/>
          <w:szCs w:val="27"/>
          <w:lang w:eastAsia="x-none"/>
        </w:rPr>
        <w:t> 893,4</w:t>
      </w:r>
      <w:r w:rsidRPr="0021043D">
        <w:rPr>
          <w:rFonts w:ascii="Times New Roman" w:eastAsia="Calibri" w:hAnsi="Times New Roman"/>
          <w:sz w:val="27"/>
          <w:szCs w:val="27"/>
          <w:lang w:eastAsia="x-none"/>
        </w:rPr>
        <w:t xml:space="preserve"> тис. гривень.</w:t>
      </w:r>
    </w:p>
    <w:p w:rsidR="00D531F6" w:rsidRPr="0021043D" w:rsidRDefault="00D531F6" w:rsidP="00D531F6">
      <w:pPr>
        <w:ind w:firstLine="567"/>
        <w:jc w:val="center"/>
        <w:rPr>
          <w:rFonts w:ascii="Times New Roman" w:eastAsia="Calibri" w:hAnsi="Times New Roman"/>
          <w:b/>
          <w:i/>
          <w:sz w:val="27"/>
          <w:szCs w:val="27"/>
          <w:u w:val="single"/>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Багатопрофільна стаціонарна</w:t>
      </w: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медична допомога населенню (2010)</w:t>
      </w:r>
    </w:p>
    <w:p w:rsidR="00D531F6" w:rsidRPr="0021043D" w:rsidRDefault="00D531F6" w:rsidP="00D531F6">
      <w:pPr>
        <w:ind w:firstLine="567"/>
        <w:jc w:val="both"/>
        <w:rPr>
          <w:rFonts w:ascii="Times New Roman" w:eastAsia="Calibri" w:hAnsi="Times New Roman"/>
          <w:spacing w:val="0"/>
          <w:sz w:val="27"/>
          <w:szCs w:val="27"/>
          <w:lang w:val="ru-RU"/>
        </w:rPr>
      </w:pPr>
      <w:r w:rsidRPr="0021043D">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21043D">
        <w:rPr>
          <w:rFonts w:ascii="Times New Roman" w:eastAsia="Calibri" w:hAnsi="Times New Roman"/>
          <w:spacing w:val="0"/>
          <w:sz w:val="27"/>
          <w:szCs w:val="27"/>
          <w:lang w:val="ru-RU"/>
        </w:rPr>
        <w:t xml:space="preserve"> зв’язку з переведенням медичних закладів в статус комунальних некомерційних підприємств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w:t>
      </w:r>
    </w:p>
    <w:p w:rsidR="00D531F6" w:rsidRPr="0021043D" w:rsidRDefault="00D644EF"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w:t>
      </w:r>
      <w:r w:rsidR="00D531F6" w:rsidRPr="0021043D">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21043D">
        <w:rPr>
          <w:rFonts w:ascii="Times New Roman" w:eastAsia="Calibri" w:hAnsi="Times New Roman"/>
          <w:sz w:val="27"/>
          <w:szCs w:val="27"/>
          <w:lang w:eastAsia="x-none"/>
        </w:rPr>
        <w:t xml:space="preserve">на </w:t>
      </w:r>
      <w:r w:rsidR="00005832" w:rsidRPr="0021043D">
        <w:rPr>
          <w:rFonts w:ascii="Times New Roman" w:eastAsia="Calibri" w:hAnsi="Times New Roman"/>
          <w:sz w:val="27"/>
          <w:szCs w:val="27"/>
          <w:lang w:eastAsia="x-none"/>
        </w:rPr>
        <w:t>01.04.2025</w:t>
      </w:r>
      <w:r w:rsidR="00D531F6" w:rsidRPr="0021043D">
        <w:rPr>
          <w:rFonts w:ascii="Times New Roman" w:eastAsia="Calibri" w:hAnsi="Times New Roman"/>
          <w:sz w:val="27"/>
          <w:szCs w:val="27"/>
          <w:lang w:eastAsia="x-none"/>
        </w:rPr>
        <w:t xml:space="preserve"> р</w:t>
      </w:r>
      <w:r w:rsidR="00132755" w:rsidRPr="0021043D">
        <w:rPr>
          <w:rFonts w:ascii="Times New Roman" w:eastAsia="Calibri" w:hAnsi="Times New Roman"/>
          <w:sz w:val="27"/>
          <w:szCs w:val="27"/>
          <w:lang w:eastAsia="x-none"/>
        </w:rPr>
        <w:t>оку</w:t>
      </w:r>
      <w:r w:rsidR="00D531F6" w:rsidRPr="0021043D">
        <w:rPr>
          <w:rFonts w:ascii="Times New Roman" w:eastAsia="Calibri" w:hAnsi="Times New Roman"/>
          <w:sz w:val="27"/>
          <w:szCs w:val="27"/>
          <w:lang w:eastAsia="x-none"/>
        </w:rPr>
        <w:t xml:space="preserve"> ді</w:t>
      </w:r>
      <w:r w:rsidR="00005832" w:rsidRPr="0021043D">
        <w:rPr>
          <w:rFonts w:ascii="Times New Roman" w:eastAsia="Calibri" w:hAnsi="Times New Roman"/>
          <w:sz w:val="27"/>
          <w:szCs w:val="27"/>
          <w:lang w:eastAsia="x-none"/>
        </w:rPr>
        <w:t>ють</w:t>
      </w:r>
      <w:r w:rsidR="00D531F6" w:rsidRPr="0021043D">
        <w:rPr>
          <w:rFonts w:ascii="Times New Roman" w:eastAsia="Calibri" w:hAnsi="Times New Roman"/>
          <w:sz w:val="27"/>
          <w:szCs w:val="27"/>
          <w:lang w:eastAsia="x-none"/>
        </w:rPr>
        <w:t xml:space="preserve"> </w:t>
      </w:r>
      <w:r w:rsidR="00425BE9" w:rsidRPr="0021043D">
        <w:rPr>
          <w:rFonts w:ascii="Times New Roman" w:eastAsia="Calibri" w:hAnsi="Times New Roman"/>
          <w:sz w:val="27"/>
          <w:szCs w:val="27"/>
          <w:lang w:eastAsia="x-none"/>
        </w:rPr>
        <w:t>18</w:t>
      </w:r>
      <w:r w:rsidR="00D531F6" w:rsidRPr="0021043D">
        <w:rPr>
          <w:rFonts w:ascii="Times New Roman" w:eastAsia="Calibri" w:hAnsi="Times New Roman"/>
          <w:sz w:val="27"/>
          <w:szCs w:val="27"/>
          <w:lang w:eastAsia="x-none"/>
        </w:rPr>
        <w:t xml:space="preserve"> угод з Національною службою охорони здоров’я України про медичне обслуговування за програмою державних гарантій.</w:t>
      </w:r>
    </w:p>
    <w:p w:rsidR="0057231A" w:rsidRPr="0021043D" w:rsidRDefault="0057231A" w:rsidP="00D531F6">
      <w:pPr>
        <w:ind w:firstLine="567"/>
        <w:jc w:val="both"/>
        <w:rPr>
          <w:rFonts w:ascii="Times New Roman" w:eastAsia="Calibri" w:hAnsi="Times New Roman"/>
          <w:sz w:val="27"/>
          <w:szCs w:val="27"/>
          <w:lang w:eastAsia="x-non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вторинної медичної допомоги по загальному фонду </w:t>
      </w:r>
      <w:r w:rsidR="00005832" w:rsidRPr="0021043D">
        <w:rPr>
          <w:rFonts w:ascii="Times New Roman" w:eastAsia="Calibri" w:hAnsi="Times New Roman"/>
          <w:sz w:val="27"/>
          <w:szCs w:val="27"/>
          <w:lang w:eastAsia="x-none"/>
        </w:rPr>
        <w:t>у І кварталі</w:t>
      </w:r>
      <w:r w:rsidRPr="0021043D">
        <w:rPr>
          <w:rFonts w:ascii="Times New Roman" w:eastAsia="Calibri" w:hAnsi="Times New Roman"/>
          <w:sz w:val="27"/>
          <w:szCs w:val="27"/>
          <w:lang w:eastAsia="x-none"/>
        </w:rPr>
        <w:t xml:space="preserve"> 202</w:t>
      </w:r>
      <w:r w:rsidR="00005832" w:rsidRPr="0021043D">
        <w:rPr>
          <w:rFonts w:ascii="Times New Roman" w:eastAsia="Calibri" w:hAnsi="Times New Roman"/>
          <w:sz w:val="27"/>
          <w:szCs w:val="27"/>
          <w:lang w:eastAsia="x-none"/>
        </w:rPr>
        <w:t>5</w:t>
      </w:r>
      <w:r w:rsidRPr="0021043D">
        <w:rPr>
          <w:rFonts w:ascii="Times New Roman" w:eastAsia="Calibri" w:hAnsi="Times New Roman"/>
          <w:sz w:val="27"/>
          <w:szCs w:val="27"/>
          <w:lang w:eastAsia="x-none"/>
        </w:rPr>
        <w:t xml:space="preserve"> р</w:t>
      </w:r>
      <w:r w:rsidR="00005832" w:rsidRPr="0021043D">
        <w:rPr>
          <w:rFonts w:ascii="Times New Roman" w:eastAsia="Calibri" w:hAnsi="Times New Roman"/>
          <w:sz w:val="27"/>
          <w:szCs w:val="27"/>
          <w:lang w:eastAsia="x-none"/>
        </w:rPr>
        <w:t>оку</w:t>
      </w:r>
      <w:r w:rsidRPr="0021043D">
        <w:rPr>
          <w:rFonts w:ascii="Times New Roman" w:eastAsia="Calibri" w:hAnsi="Times New Roman"/>
          <w:sz w:val="27"/>
          <w:szCs w:val="27"/>
          <w:lang w:eastAsia="x-none"/>
        </w:rPr>
        <w:t xml:space="preserve"> склали </w:t>
      </w:r>
      <w:r w:rsidR="00005832" w:rsidRPr="0021043D">
        <w:rPr>
          <w:rFonts w:ascii="Times New Roman" w:eastAsia="Calibri" w:hAnsi="Times New Roman"/>
          <w:sz w:val="27"/>
          <w:szCs w:val="27"/>
          <w:lang w:eastAsia="x-none"/>
        </w:rPr>
        <w:t>1 291,9</w:t>
      </w:r>
      <w:r w:rsidRPr="0021043D">
        <w:rPr>
          <w:rFonts w:ascii="Times New Roman" w:eastAsia="Calibri" w:hAnsi="Times New Roman"/>
          <w:sz w:val="27"/>
          <w:szCs w:val="27"/>
          <w:lang w:eastAsia="x-none"/>
        </w:rPr>
        <w:t xml:space="preserve"> тис. гривень при запланованих 6</w:t>
      </w:r>
      <w:r w:rsidR="00005832" w:rsidRPr="0021043D">
        <w:rPr>
          <w:rFonts w:ascii="Times New Roman" w:eastAsia="Calibri" w:hAnsi="Times New Roman"/>
          <w:sz w:val="27"/>
          <w:szCs w:val="27"/>
          <w:lang w:eastAsia="x-none"/>
        </w:rPr>
        <w:t> 700,0</w:t>
      </w:r>
      <w:r w:rsidRPr="0021043D">
        <w:rPr>
          <w:rFonts w:ascii="Times New Roman" w:eastAsia="Calibri" w:hAnsi="Times New Roman"/>
          <w:sz w:val="27"/>
          <w:szCs w:val="27"/>
          <w:lang w:eastAsia="x-none"/>
        </w:rPr>
        <w:t xml:space="preserve"> тис. гривень, що складає </w:t>
      </w:r>
      <w:r w:rsidR="00005832" w:rsidRPr="0021043D">
        <w:rPr>
          <w:rFonts w:ascii="Times New Roman" w:eastAsia="Calibri" w:hAnsi="Times New Roman"/>
          <w:sz w:val="27"/>
          <w:szCs w:val="27"/>
          <w:lang w:eastAsia="x-none"/>
        </w:rPr>
        <w:t>19,3</w:t>
      </w:r>
      <w:r w:rsidRPr="0021043D">
        <w:rPr>
          <w:rFonts w:ascii="Times New Roman" w:eastAsia="Calibri" w:hAnsi="Times New Roman"/>
          <w:sz w:val="27"/>
          <w:szCs w:val="27"/>
          <w:lang w:eastAsia="x-none"/>
        </w:rPr>
        <w:t xml:space="preserve">%, в тому числі на оплату за комунальні послуги та енергоносії склали </w:t>
      </w:r>
      <w:r w:rsidR="00005832" w:rsidRPr="0021043D">
        <w:rPr>
          <w:rFonts w:ascii="Times New Roman" w:eastAsia="Calibri" w:hAnsi="Times New Roman"/>
          <w:sz w:val="27"/>
          <w:szCs w:val="27"/>
          <w:lang w:eastAsia="x-none"/>
        </w:rPr>
        <w:t>1 291,9</w:t>
      </w:r>
      <w:r w:rsidRPr="0021043D">
        <w:rPr>
          <w:rFonts w:ascii="Times New Roman" w:eastAsia="Calibri" w:hAnsi="Times New Roman"/>
          <w:sz w:val="27"/>
          <w:szCs w:val="27"/>
          <w:lang w:eastAsia="x-none"/>
        </w:rPr>
        <w:t xml:space="preserve">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затверджено розписом видатки у сумі </w:t>
      </w:r>
      <w:r w:rsidR="00005832" w:rsidRPr="0021043D">
        <w:rPr>
          <w:rFonts w:ascii="Times New Roman" w:eastAsia="Calibri" w:hAnsi="Times New Roman"/>
          <w:sz w:val="27"/>
          <w:szCs w:val="27"/>
          <w:lang w:eastAsia="x-none"/>
        </w:rPr>
        <w:t>400,0</w:t>
      </w:r>
      <w:r w:rsidRPr="0021043D">
        <w:rPr>
          <w:rFonts w:ascii="Times New Roman" w:eastAsia="Calibri" w:hAnsi="Times New Roman"/>
          <w:sz w:val="27"/>
          <w:szCs w:val="27"/>
          <w:lang w:eastAsia="x-none"/>
        </w:rPr>
        <w:t xml:space="preserve"> тис. гривень, фактично</w:t>
      </w:r>
      <w:r w:rsidR="00005832" w:rsidRPr="0021043D">
        <w:rPr>
          <w:rFonts w:ascii="Times New Roman" w:eastAsia="Calibri" w:hAnsi="Times New Roman"/>
          <w:sz w:val="27"/>
          <w:szCs w:val="27"/>
          <w:lang w:eastAsia="x-none"/>
        </w:rPr>
        <w:t>го</w:t>
      </w:r>
      <w:r w:rsidRPr="0021043D">
        <w:rPr>
          <w:rFonts w:ascii="Times New Roman" w:eastAsia="Calibri" w:hAnsi="Times New Roman"/>
          <w:sz w:val="27"/>
          <w:szCs w:val="27"/>
          <w:lang w:eastAsia="x-none"/>
        </w:rPr>
        <w:t xml:space="preserve"> вико</w:t>
      </w:r>
      <w:r w:rsidR="00412007" w:rsidRPr="0021043D">
        <w:rPr>
          <w:rFonts w:ascii="Times New Roman" w:eastAsia="Calibri" w:hAnsi="Times New Roman"/>
          <w:sz w:val="27"/>
          <w:szCs w:val="27"/>
          <w:lang w:eastAsia="x-none"/>
        </w:rPr>
        <w:t>ристан</w:t>
      </w:r>
      <w:r w:rsidR="00005832" w:rsidRPr="0021043D">
        <w:rPr>
          <w:rFonts w:ascii="Times New Roman" w:eastAsia="Calibri" w:hAnsi="Times New Roman"/>
          <w:sz w:val="27"/>
          <w:szCs w:val="27"/>
          <w:lang w:eastAsia="x-none"/>
        </w:rPr>
        <w:t>ня</w:t>
      </w:r>
      <w:r w:rsidRPr="0021043D">
        <w:rPr>
          <w:rFonts w:ascii="Times New Roman" w:eastAsia="Calibri" w:hAnsi="Times New Roman"/>
          <w:sz w:val="27"/>
          <w:szCs w:val="27"/>
          <w:lang w:eastAsia="x-none"/>
        </w:rPr>
        <w:t xml:space="preserve"> </w:t>
      </w:r>
      <w:r w:rsidR="00005832" w:rsidRPr="0021043D">
        <w:rPr>
          <w:rFonts w:ascii="Times New Roman" w:eastAsia="Calibri" w:hAnsi="Times New Roman"/>
          <w:sz w:val="27"/>
          <w:szCs w:val="27"/>
          <w:lang w:eastAsia="x-none"/>
        </w:rPr>
        <w:t>у</w:t>
      </w:r>
      <w:r w:rsidRPr="0021043D">
        <w:rPr>
          <w:rFonts w:ascii="Times New Roman" w:eastAsia="Calibri" w:hAnsi="Times New Roman"/>
          <w:sz w:val="27"/>
          <w:szCs w:val="27"/>
          <w:lang w:eastAsia="x-none"/>
        </w:rPr>
        <w:t xml:space="preserve"> звітн</w:t>
      </w:r>
      <w:r w:rsidR="00005832" w:rsidRPr="0021043D">
        <w:rPr>
          <w:rFonts w:ascii="Times New Roman" w:eastAsia="Calibri" w:hAnsi="Times New Roman"/>
          <w:sz w:val="27"/>
          <w:szCs w:val="27"/>
          <w:lang w:eastAsia="x-none"/>
        </w:rPr>
        <w:t>ому</w:t>
      </w:r>
      <w:r w:rsidRPr="0021043D">
        <w:rPr>
          <w:rFonts w:ascii="Times New Roman" w:eastAsia="Calibri" w:hAnsi="Times New Roman"/>
          <w:sz w:val="27"/>
          <w:szCs w:val="27"/>
          <w:lang w:eastAsia="x-none"/>
        </w:rPr>
        <w:t xml:space="preserve"> період</w:t>
      </w:r>
      <w:r w:rsidR="00005832" w:rsidRPr="0021043D">
        <w:rPr>
          <w:rFonts w:ascii="Times New Roman" w:eastAsia="Calibri" w:hAnsi="Times New Roman"/>
          <w:sz w:val="27"/>
          <w:szCs w:val="27"/>
          <w:lang w:eastAsia="x-none"/>
        </w:rPr>
        <w:t>і не було</w:t>
      </w:r>
      <w:r w:rsidRPr="0021043D">
        <w:rPr>
          <w:rFonts w:ascii="Times New Roman" w:eastAsia="Calibri" w:hAnsi="Times New Roman"/>
          <w:sz w:val="27"/>
          <w:szCs w:val="27"/>
          <w:lang w:eastAsia="x-none"/>
        </w:rPr>
        <w:t>.</w:t>
      </w:r>
    </w:p>
    <w:p w:rsidR="00291266" w:rsidRPr="0021043D" w:rsidRDefault="00291266" w:rsidP="00D531F6">
      <w:pPr>
        <w:jc w:val="center"/>
        <w:rPr>
          <w:rFonts w:ascii="Times New Roman" w:eastAsia="Calibri" w:hAnsi="Times New Roman"/>
          <w:b/>
          <w:i/>
          <w:sz w:val="27"/>
          <w:szCs w:val="27"/>
          <w:lang w:eastAsia="x-none"/>
        </w:rPr>
      </w:pPr>
    </w:p>
    <w:p w:rsidR="00291266" w:rsidRPr="0021043D" w:rsidRDefault="00291266" w:rsidP="00D531F6">
      <w:pPr>
        <w:jc w:val="center"/>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Первинна медична допомога населенню (2111)</w:t>
      </w:r>
    </w:p>
    <w:p w:rsidR="00D531F6" w:rsidRPr="0021043D" w:rsidRDefault="00D531F6" w:rsidP="00D531F6">
      <w:pPr>
        <w:ind w:firstLine="567"/>
        <w:jc w:val="both"/>
        <w:rPr>
          <w:rFonts w:ascii="Times New Roman" w:eastAsia="Calibri" w:hAnsi="Times New Roman"/>
          <w:sz w:val="27"/>
          <w:szCs w:val="27"/>
          <w:lang w:eastAsia="en-US"/>
        </w:rPr>
      </w:pPr>
      <w:r w:rsidRPr="0021043D">
        <w:rPr>
          <w:rFonts w:ascii="Times New Roman" w:eastAsia="Calibri" w:hAnsi="Times New Roman"/>
          <w:sz w:val="27"/>
          <w:szCs w:val="27"/>
          <w:lang w:val="ru-RU"/>
        </w:rPr>
        <w:t xml:space="preserve">В структуру </w:t>
      </w:r>
      <w:r w:rsidRPr="0021043D">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21043D">
        <w:rPr>
          <w:rFonts w:ascii="Times New Roman" w:eastAsia="Calibri" w:hAnsi="Times New Roman"/>
          <w:sz w:val="27"/>
          <w:szCs w:val="27"/>
          <w:lang w:val="ru-RU"/>
        </w:rPr>
        <w:t xml:space="preserve"> увійшли </w:t>
      </w:r>
      <w:r w:rsidR="004B2A87" w:rsidRPr="0021043D">
        <w:rPr>
          <w:rFonts w:ascii="Times New Roman" w:eastAsia="Calibri" w:hAnsi="Times New Roman"/>
          <w:sz w:val="27"/>
          <w:szCs w:val="27"/>
          <w:lang w:val="ru-RU"/>
        </w:rPr>
        <w:t>6</w:t>
      </w:r>
      <w:r w:rsidRPr="0021043D">
        <w:rPr>
          <w:rFonts w:ascii="Times New Roman" w:eastAsia="Calibri" w:hAnsi="Times New Roman"/>
          <w:sz w:val="27"/>
          <w:szCs w:val="27"/>
          <w:lang w:val="ru-RU"/>
        </w:rPr>
        <w:t xml:space="preserve"> амбулаторій загальної практики сімейної медицини, </w:t>
      </w:r>
      <w:r w:rsidR="00425BE9" w:rsidRPr="0021043D">
        <w:rPr>
          <w:rFonts w:ascii="Times New Roman" w:eastAsia="Calibri" w:hAnsi="Times New Roman"/>
          <w:sz w:val="27"/>
          <w:szCs w:val="27"/>
          <w:lang w:val="ru-RU"/>
        </w:rPr>
        <w:t>13</w:t>
      </w:r>
      <w:r w:rsidRPr="0021043D">
        <w:rPr>
          <w:rFonts w:ascii="Times New Roman" w:eastAsia="Calibri" w:hAnsi="Times New Roman"/>
          <w:sz w:val="27"/>
          <w:szCs w:val="27"/>
          <w:lang w:val="ru-RU"/>
        </w:rPr>
        <w:t xml:space="preserve"> фельдшерськ</w:t>
      </w:r>
      <w:r w:rsidRPr="0021043D">
        <w:rPr>
          <w:rFonts w:ascii="Times New Roman" w:eastAsia="Calibri" w:hAnsi="Times New Roman"/>
          <w:sz w:val="27"/>
          <w:szCs w:val="27"/>
        </w:rPr>
        <w:t xml:space="preserve">их </w:t>
      </w:r>
      <w:r w:rsidRPr="0021043D">
        <w:rPr>
          <w:rFonts w:ascii="Times New Roman" w:eastAsia="Calibri" w:hAnsi="Times New Roman"/>
          <w:sz w:val="27"/>
          <w:szCs w:val="27"/>
          <w:lang w:val="ru-RU"/>
        </w:rPr>
        <w:t xml:space="preserve">пунктів. </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7A1B81" w:rsidRPr="0021043D">
        <w:rPr>
          <w:rFonts w:ascii="Times New Roman" w:eastAsia="Calibri" w:hAnsi="Times New Roman"/>
          <w:sz w:val="27"/>
          <w:szCs w:val="27"/>
          <w:lang w:eastAsia="x-none"/>
        </w:rPr>
        <w:t>1 331,5</w:t>
      </w:r>
      <w:r w:rsidRPr="0021043D">
        <w:rPr>
          <w:rFonts w:ascii="Times New Roman" w:eastAsia="Calibri" w:hAnsi="Times New Roman"/>
          <w:sz w:val="27"/>
          <w:szCs w:val="27"/>
          <w:lang w:eastAsia="x-none"/>
        </w:rPr>
        <w:t xml:space="preserve"> тис. гривень при запланованих </w:t>
      </w:r>
      <w:r w:rsidR="007A1B81" w:rsidRPr="0021043D">
        <w:rPr>
          <w:rFonts w:ascii="Times New Roman" w:eastAsia="Calibri" w:hAnsi="Times New Roman"/>
          <w:sz w:val="27"/>
          <w:szCs w:val="27"/>
          <w:lang w:eastAsia="x-none"/>
        </w:rPr>
        <w:t>5 593,0</w:t>
      </w:r>
      <w:r w:rsidRPr="0021043D">
        <w:rPr>
          <w:rFonts w:ascii="Times New Roman" w:eastAsia="Calibri" w:hAnsi="Times New Roman"/>
          <w:sz w:val="27"/>
          <w:szCs w:val="27"/>
          <w:lang w:eastAsia="x-none"/>
        </w:rPr>
        <w:t xml:space="preserve"> тис. гривень, що складає </w:t>
      </w:r>
      <w:r w:rsidR="007A1B81" w:rsidRPr="0021043D">
        <w:rPr>
          <w:rFonts w:ascii="Times New Roman" w:eastAsia="Calibri" w:hAnsi="Times New Roman"/>
          <w:sz w:val="27"/>
          <w:szCs w:val="27"/>
          <w:lang w:eastAsia="x-none"/>
        </w:rPr>
        <w:t>23,8</w:t>
      </w:r>
      <w:r w:rsidRPr="0021043D">
        <w:rPr>
          <w:rFonts w:ascii="Times New Roman" w:eastAsia="Calibri" w:hAnsi="Times New Roman"/>
          <w:sz w:val="27"/>
          <w:szCs w:val="27"/>
          <w:lang w:eastAsia="x-none"/>
        </w:rPr>
        <w:t xml:space="preserve"> % до річних призначень</w:t>
      </w:r>
      <w:r w:rsidR="001B5AE8"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 xml:space="preserve"> з них на оплату праці з нарахуваннями направлено </w:t>
      </w:r>
      <w:r w:rsidR="0018328C" w:rsidRPr="0021043D">
        <w:rPr>
          <w:rFonts w:ascii="Times New Roman" w:eastAsia="Calibri" w:hAnsi="Times New Roman"/>
          <w:sz w:val="27"/>
          <w:szCs w:val="27"/>
          <w:lang w:eastAsia="x-none"/>
        </w:rPr>
        <w:t>570,6</w:t>
      </w:r>
      <w:r w:rsidRPr="0021043D">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8328C" w:rsidRPr="0021043D">
        <w:rPr>
          <w:rFonts w:ascii="Times New Roman" w:eastAsia="Calibri" w:hAnsi="Times New Roman"/>
          <w:sz w:val="27"/>
          <w:szCs w:val="27"/>
          <w:lang w:eastAsia="x-none"/>
        </w:rPr>
        <w:t>540,3</w:t>
      </w:r>
      <w:r w:rsidRPr="0021043D">
        <w:rPr>
          <w:rFonts w:ascii="Times New Roman" w:eastAsia="Calibri" w:hAnsi="Times New Roman"/>
          <w:sz w:val="27"/>
          <w:szCs w:val="27"/>
          <w:lang w:val="ru-RU" w:eastAsia="x-none"/>
        </w:rPr>
        <w:t xml:space="preserve"> тис.</w:t>
      </w:r>
      <w:r w:rsidRPr="0021043D">
        <w:rPr>
          <w:rFonts w:ascii="Times New Roman" w:eastAsia="Calibri" w:hAnsi="Times New Roman"/>
          <w:sz w:val="27"/>
          <w:szCs w:val="27"/>
          <w:lang w:eastAsia="x-none"/>
        </w:rPr>
        <w:t xml:space="preserve"> гривень. </w:t>
      </w:r>
    </w:p>
    <w:p w:rsidR="005C2464" w:rsidRPr="0021043D" w:rsidRDefault="00D531F6" w:rsidP="005C2464">
      <w:pPr>
        <w:ind w:firstLine="567"/>
        <w:jc w:val="both"/>
        <w:rPr>
          <w:rFonts w:ascii="Times New Roman" w:eastAsia="Calibri" w:hAnsi="Times New Roman"/>
          <w:i/>
          <w:sz w:val="27"/>
          <w:szCs w:val="27"/>
          <w:u w:val="single"/>
          <w:lang w:eastAsia="x-none"/>
        </w:rPr>
      </w:pPr>
      <w:r w:rsidRPr="0021043D">
        <w:rPr>
          <w:rFonts w:ascii="Times New Roman" w:eastAsia="Calibri" w:hAnsi="Times New Roman"/>
          <w:sz w:val="27"/>
          <w:szCs w:val="27"/>
          <w:lang w:eastAsia="x-none"/>
        </w:rPr>
        <w:t xml:space="preserve">По спеціальному фонду затверджено розписом видатки у сумі </w:t>
      </w:r>
      <w:r w:rsidR="005C2464" w:rsidRPr="0021043D">
        <w:rPr>
          <w:rFonts w:ascii="Times New Roman" w:eastAsia="Calibri" w:hAnsi="Times New Roman"/>
          <w:sz w:val="27"/>
          <w:szCs w:val="27"/>
          <w:lang w:eastAsia="x-none"/>
        </w:rPr>
        <w:t>50</w:t>
      </w:r>
      <w:r w:rsidRPr="0021043D">
        <w:rPr>
          <w:rFonts w:ascii="Times New Roman" w:eastAsia="Calibri" w:hAnsi="Times New Roman"/>
          <w:sz w:val="27"/>
          <w:szCs w:val="27"/>
          <w:lang w:eastAsia="x-none"/>
        </w:rPr>
        <w:t>0,</w:t>
      </w:r>
      <w:r w:rsidR="005C2464" w:rsidRPr="0021043D">
        <w:rPr>
          <w:rFonts w:ascii="Times New Roman" w:eastAsia="Calibri" w:hAnsi="Times New Roman"/>
          <w:sz w:val="27"/>
          <w:szCs w:val="27"/>
          <w:lang w:eastAsia="x-none"/>
        </w:rPr>
        <w:t>0</w:t>
      </w:r>
      <w:r w:rsidRPr="0021043D">
        <w:rPr>
          <w:rFonts w:ascii="Times New Roman" w:eastAsia="Calibri" w:hAnsi="Times New Roman"/>
          <w:sz w:val="27"/>
          <w:szCs w:val="27"/>
          <w:lang w:eastAsia="x-none"/>
        </w:rPr>
        <w:t xml:space="preserve"> тис. гривень,</w:t>
      </w:r>
      <w:r w:rsidR="00D644EF" w:rsidRPr="0021043D">
        <w:rPr>
          <w:rFonts w:ascii="Times New Roman" w:eastAsia="Calibri" w:hAnsi="Times New Roman"/>
          <w:sz w:val="27"/>
          <w:szCs w:val="27"/>
          <w:lang w:eastAsia="x-none"/>
        </w:rPr>
        <w:t xml:space="preserve"> </w:t>
      </w:r>
      <w:r w:rsidR="005C2464" w:rsidRPr="0021043D">
        <w:rPr>
          <w:rFonts w:ascii="Times New Roman" w:eastAsia="Calibri" w:hAnsi="Times New Roman"/>
          <w:sz w:val="27"/>
          <w:szCs w:val="27"/>
          <w:lang w:eastAsia="x-none"/>
        </w:rPr>
        <w:t>фактичного виконання у звітному періоді не було.</w:t>
      </w:r>
    </w:p>
    <w:p w:rsidR="00D531F6" w:rsidRPr="0021043D" w:rsidRDefault="00D531F6" w:rsidP="005C2464">
      <w:pPr>
        <w:ind w:firstLine="567"/>
        <w:jc w:val="both"/>
        <w:rPr>
          <w:rFonts w:ascii="Times New Roman" w:eastAsia="Calibri" w:hAnsi="Times New Roman"/>
          <w:i/>
          <w:sz w:val="27"/>
          <w:szCs w:val="27"/>
          <w:u w:val="single"/>
          <w:lang w:eastAsia="x-none"/>
        </w:rPr>
      </w:pPr>
      <w:r w:rsidRPr="0021043D">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21043D">
        <w:rPr>
          <w:rFonts w:ascii="Times New Roman" w:eastAsia="Calibri" w:hAnsi="Times New Roman"/>
          <w:sz w:val="27"/>
          <w:szCs w:val="27"/>
          <w:lang w:eastAsia="x-none"/>
        </w:rPr>
        <w:t>«</w:t>
      </w:r>
      <w:r w:rsidR="005C2464" w:rsidRPr="0021043D">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21043D">
        <w:rPr>
          <w:rFonts w:ascii="Times New Roman" w:eastAsia="Calibri" w:hAnsi="Times New Roman"/>
          <w:sz w:val="27"/>
          <w:szCs w:val="27"/>
          <w:lang w:eastAsia="x-none"/>
        </w:rPr>
        <w:t>».</w:t>
      </w:r>
    </w:p>
    <w:p w:rsidR="00126E49" w:rsidRPr="0021043D" w:rsidRDefault="00126E49" w:rsidP="00D531F6">
      <w:pPr>
        <w:ind w:firstLine="567"/>
        <w:jc w:val="both"/>
        <w:rPr>
          <w:rFonts w:ascii="Times New Roman" w:eastAsia="Calibri" w:hAnsi="Times New Roman"/>
          <w:sz w:val="27"/>
          <w:szCs w:val="27"/>
          <w:lang w:eastAsia="x-none"/>
        </w:rPr>
      </w:pPr>
    </w:p>
    <w:p w:rsidR="00126E49" w:rsidRPr="0021043D" w:rsidRDefault="00126E49" w:rsidP="00126E49">
      <w:pPr>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Будівництво закладів охорони здоров'я (2170)</w:t>
      </w:r>
    </w:p>
    <w:p w:rsidR="00D531F6" w:rsidRPr="0021043D" w:rsidRDefault="00595A2A"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По спеціальному фонду затверджено розписом видатки у сумі 1 115,0 тис. гривень, фактичного виконання у звітному періоді не було</w:t>
      </w:r>
    </w:p>
    <w:p w:rsidR="00126E49" w:rsidRPr="0021043D" w:rsidRDefault="00126E49" w:rsidP="00D531F6">
      <w:pPr>
        <w:ind w:firstLine="567"/>
        <w:jc w:val="both"/>
        <w:rPr>
          <w:rFonts w:ascii="Times New Roman" w:eastAsia="Calibri" w:hAnsi="Times New Roman"/>
          <w:sz w:val="27"/>
          <w:szCs w:val="27"/>
          <w:lang w:eastAsia="x-none"/>
        </w:rPr>
      </w:pPr>
    </w:p>
    <w:p w:rsidR="00D531F6" w:rsidRPr="0021043D" w:rsidRDefault="00D531F6" w:rsidP="00D531F6">
      <w:pPr>
        <w:jc w:val="center"/>
        <w:rPr>
          <w:rFonts w:ascii="Times New Roman" w:hAnsi="Times New Roman"/>
          <w:b/>
          <w:sz w:val="27"/>
          <w:szCs w:val="27"/>
          <w:u w:val="single"/>
          <w:lang w:eastAsia="x-none"/>
        </w:rPr>
      </w:pPr>
      <w:r w:rsidRPr="0021043D">
        <w:rPr>
          <w:rFonts w:ascii="Times New Roman" w:hAnsi="Times New Roman"/>
          <w:b/>
          <w:sz w:val="27"/>
          <w:szCs w:val="27"/>
          <w:u w:val="single"/>
          <w:lang w:eastAsia="x-none"/>
        </w:rPr>
        <w:t>Соціальний захист та соціальне забезпечення (3000)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соціальний захист </w:t>
      </w:r>
      <w:r w:rsidRPr="0021043D">
        <w:rPr>
          <w:rFonts w:ascii="Times New Roman" w:hAnsi="Times New Roman"/>
          <w:sz w:val="27"/>
          <w:szCs w:val="27"/>
          <w:lang w:eastAsia="x-none"/>
        </w:rPr>
        <w:t>та соціальне забезпечення</w:t>
      </w:r>
      <w:r w:rsidRPr="0021043D">
        <w:rPr>
          <w:rFonts w:ascii="Times New Roman" w:hAnsi="Times New Roman"/>
          <w:b/>
          <w:sz w:val="27"/>
          <w:szCs w:val="27"/>
          <w:lang w:eastAsia="x-none"/>
        </w:rPr>
        <w:t xml:space="preserve"> </w:t>
      </w:r>
      <w:r w:rsidRPr="0021043D">
        <w:rPr>
          <w:rFonts w:ascii="Times New Roman" w:eastAsia="Calibri" w:hAnsi="Times New Roman"/>
          <w:sz w:val="27"/>
          <w:szCs w:val="27"/>
          <w:lang w:eastAsia="x-none"/>
        </w:rPr>
        <w:t xml:space="preserve">по загальному фонду затверджено в сумі </w:t>
      </w:r>
      <w:r w:rsidR="00B85E50" w:rsidRPr="0021043D">
        <w:rPr>
          <w:rFonts w:ascii="Times New Roman" w:eastAsia="Calibri" w:hAnsi="Times New Roman"/>
          <w:sz w:val="27"/>
          <w:szCs w:val="27"/>
          <w:lang w:eastAsia="x-none"/>
        </w:rPr>
        <w:t>1</w:t>
      </w:r>
      <w:r w:rsidR="002F7B25" w:rsidRPr="0021043D">
        <w:rPr>
          <w:rFonts w:ascii="Times New Roman" w:eastAsia="Calibri" w:hAnsi="Times New Roman"/>
          <w:sz w:val="27"/>
          <w:szCs w:val="27"/>
          <w:lang w:eastAsia="x-none"/>
        </w:rPr>
        <w:t>1 611,3</w:t>
      </w:r>
      <w:r w:rsidRPr="0021043D">
        <w:rPr>
          <w:rFonts w:ascii="Times New Roman" w:eastAsia="Calibri" w:hAnsi="Times New Roman"/>
          <w:sz w:val="27"/>
          <w:szCs w:val="27"/>
          <w:lang w:eastAsia="x-none"/>
        </w:rPr>
        <w:t xml:space="preserve"> тис. гривень, фактично виконано за звітний період </w:t>
      </w:r>
      <w:r w:rsidR="002F7B25" w:rsidRPr="0021043D">
        <w:rPr>
          <w:rFonts w:ascii="Times New Roman" w:eastAsia="Calibri" w:hAnsi="Times New Roman"/>
          <w:sz w:val="27"/>
          <w:szCs w:val="27"/>
          <w:lang w:eastAsia="x-none"/>
        </w:rPr>
        <w:t>2 478,5</w:t>
      </w:r>
      <w:r w:rsidRPr="0021043D">
        <w:rPr>
          <w:rFonts w:ascii="Times New Roman" w:eastAsia="Calibri" w:hAnsi="Times New Roman"/>
          <w:sz w:val="27"/>
          <w:szCs w:val="27"/>
          <w:lang w:eastAsia="x-none"/>
        </w:rPr>
        <w:t xml:space="preserve"> тис. гривень, що становить </w:t>
      </w:r>
      <w:r w:rsidR="002F7B25" w:rsidRPr="0021043D">
        <w:rPr>
          <w:rFonts w:ascii="Times New Roman" w:eastAsia="Calibri" w:hAnsi="Times New Roman"/>
          <w:sz w:val="27"/>
          <w:szCs w:val="27"/>
          <w:lang w:eastAsia="x-none"/>
        </w:rPr>
        <w:t>21,3</w:t>
      </w:r>
      <w:r w:rsidRPr="0021043D">
        <w:rPr>
          <w:rFonts w:ascii="Times New Roman" w:eastAsia="Calibri" w:hAnsi="Times New Roman"/>
          <w:sz w:val="27"/>
          <w:szCs w:val="27"/>
          <w:lang w:eastAsia="x-none"/>
        </w:rPr>
        <w:t xml:space="preserve"> % до річних, з них на заробітну плату з нарахуваннями направлено </w:t>
      </w:r>
      <w:r w:rsidR="002F7B25" w:rsidRPr="0021043D">
        <w:rPr>
          <w:rFonts w:ascii="Times New Roman" w:eastAsia="Calibri" w:hAnsi="Times New Roman"/>
          <w:sz w:val="27"/>
          <w:szCs w:val="27"/>
          <w:lang w:eastAsia="x-none"/>
        </w:rPr>
        <w:t>1 439,8</w:t>
      </w:r>
      <w:r w:rsidRPr="0021043D">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F7B25" w:rsidRPr="0021043D">
        <w:rPr>
          <w:rFonts w:ascii="Times New Roman" w:eastAsia="Calibri" w:hAnsi="Times New Roman"/>
          <w:sz w:val="27"/>
          <w:szCs w:val="27"/>
          <w:lang w:eastAsia="x-none"/>
        </w:rPr>
        <w:t>131,9</w:t>
      </w:r>
      <w:r w:rsidRPr="0021043D">
        <w:rPr>
          <w:rFonts w:ascii="Times New Roman" w:eastAsia="Calibri" w:hAnsi="Times New Roman"/>
          <w:sz w:val="27"/>
          <w:szCs w:val="27"/>
          <w:lang w:eastAsia="x-none"/>
        </w:rPr>
        <w:t xml:space="preserve"> тис. гривень, виплати соціального характеру склали </w:t>
      </w:r>
      <w:r w:rsidR="00B711D6" w:rsidRPr="0021043D">
        <w:rPr>
          <w:rFonts w:ascii="Times New Roman" w:eastAsia="Calibri" w:hAnsi="Times New Roman"/>
          <w:sz w:val="27"/>
          <w:szCs w:val="27"/>
          <w:lang w:eastAsia="x-none"/>
        </w:rPr>
        <w:t>797,0</w:t>
      </w:r>
      <w:r w:rsidR="009E4FBC"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тис. гривень.</w:t>
      </w:r>
    </w:p>
    <w:p w:rsidR="00D531F6" w:rsidRPr="0021043D" w:rsidRDefault="00D531F6" w:rsidP="00F4797E">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D616F3" w:rsidRPr="0021043D">
        <w:rPr>
          <w:rFonts w:ascii="Times New Roman" w:eastAsia="Calibri" w:hAnsi="Times New Roman"/>
          <w:sz w:val="27"/>
          <w:szCs w:val="27"/>
          <w:lang w:eastAsia="x-none"/>
        </w:rPr>
        <w:t>438,6</w:t>
      </w:r>
      <w:r w:rsidRPr="0021043D">
        <w:rPr>
          <w:rFonts w:ascii="Times New Roman" w:eastAsia="Calibri" w:hAnsi="Times New Roman"/>
          <w:sz w:val="27"/>
          <w:szCs w:val="27"/>
          <w:lang w:eastAsia="x-none"/>
        </w:rPr>
        <w:t xml:space="preserve"> тис. гривень, в тому числі плата за послуги, що надаються бюджетними установами у сумі </w:t>
      </w:r>
      <w:r w:rsidR="00760265" w:rsidRPr="0021043D">
        <w:rPr>
          <w:rFonts w:ascii="Times New Roman" w:eastAsia="Calibri" w:hAnsi="Times New Roman"/>
          <w:sz w:val="27"/>
          <w:szCs w:val="27"/>
          <w:lang w:eastAsia="x-none"/>
        </w:rPr>
        <w:t>38,7</w:t>
      </w:r>
      <w:r w:rsidRPr="0021043D">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760265" w:rsidRPr="0021043D">
        <w:rPr>
          <w:rFonts w:ascii="Times New Roman" w:eastAsia="Calibri" w:hAnsi="Times New Roman"/>
          <w:sz w:val="27"/>
          <w:szCs w:val="27"/>
          <w:lang w:eastAsia="x-none"/>
        </w:rPr>
        <w:t>399,9</w:t>
      </w:r>
      <w:r w:rsidRPr="0021043D">
        <w:rPr>
          <w:rFonts w:ascii="Times New Roman" w:eastAsia="Calibri" w:hAnsi="Times New Roman"/>
          <w:sz w:val="27"/>
          <w:szCs w:val="27"/>
          <w:lang w:eastAsia="x-none"/>
        </w:rPr>
        <w:t xml:space="preserve"> тис. гривень </w:t>
      </w:r>
      <w:r w:rsidR="00E414C2" w:rsidRPr="0021043D">
        <w:rPr>
          <w:rFonts w:ascii="Times New Roman" w:eastAsia="Calibri" w:hAnsi="Times New Roman"/>
          <w:sz w:val="27"/>
          <w:szCs w:val="27"/>
          <w:lang w:eastAsia="x-none"/>
        </w:rPr>
        <w:t>(в тому числі</w:t>
      </w:r>
      <w:r w:rsidRPr="0021043D">
        <w:rPr>
          <w:rFonts w:ascii="Times New Roman" w:eastAsia="Calibri" w:hAnsi="Times New Roman"/>
          <w:sz w:val="27"/>
          <w:szCs w:val="27"/>
          <w:lang w:eastAsia="x-none"/>
        </w:rPr>
        <w:t xml:space="preserve"> кошти від Центру зайнятості </w:t>
      </w:r>
      <w:r w:rsidR="008A343F" w:rsidRPr="0021043D">
        <w:rPr>
          <w:rFonts w:ascii="Times New Roman" w:eastAsia="Calibri" w:hAnsi="Times New Roman"/>
          <w:sz w:val="27"/>
          <w:szCs w:val="27"/>
          <w:lang w:eastAsia="x-none"/>
        </w:rPr>
        <w:t>в</w:t>
      </w:r>
      <w:r w:rsidRPr="0021043D">
        <w:rPr>
          <w:rFonts w:ascii="Times New Roman" w:eastAsia="Calibri" w:hAnsi="Times New Roman"/>
          <w:sz w:val="27"/>
          <w:szCs w:val="27"/>
          <w:lang w:eastAsia="x-none"/>
        </w:rPr>
        <w:t xml:space="preserve"> сумі </w:t>
      </w:r>
      <w:r w:rsidR="00760265" w:rsidRPr="0021043D">
        <w:rPr>
          <w:rFonts w:ascii="Times New Roman" w:eastAsia="Calibri" w:hAnsi="Times New Roman"/>
          <w:sz w:val="27"/>
          <w:szCs w:val="27"/>
          <w:lang w:eastAsia="x-none"/>
        </w:rPr>
        <w:t>18,3</w:t>
      </w:r>
      <w:r w:rsidRPr="0021043D">
        <w:rPr>
          <w:rFonts w:ascii="Times New Roman" w:eastAsia="Calibri" w:hAnsi="Times New Roman"/>
          <w:sz w:val="27"/>
          <w:szCs w:val="27"/>
          <w:lang w:eastAsia="x-none"/>
        </w:rPr>
        <w:t xml:space="preserve"> тис. гривень</w:t>
      </w:r>
      <w:r w:rsidR="00E414C2"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w:t>
      </w:r>
    </w:p>
    <w:p w:rsidR="00D531F6" w:rsidRPr="0021043D" w:rsidRDefault="00D531F6" w:rsidP="00F4797E">
      <w:pPr>
        <w:jc w:val="center"/>
        <w:rPr>
          <w:rFonts w:ascii="Times New Roman" w:hAnsi="Times New Roman"/>
          <w:b/>
          <w:i/>
          <w:sz w:val="27"/>
          <w:szCs w:val="27"/>
          <w:highlight w:val="yellow"/>
        </w:rPr>
      </w:pPr>
    </w:p>
    <w:p w:rsidR="00D531F6" w:rsidRPr="0021043D" w:rsidRDefault="00D531F6" w:rsidP="00F4797E">
      <w:pPr>
        <w:jc w:val="center"/>
        <w:rPr>
          <w:rFonts w:ascii="Times New Roman" w:hAnsi="Times New Roman"/>
          <w:b/>
          <w:i/>
          <w:sz w:val="27"/>
          <w:szCs w:val="27"/>
        </w:rPr>
      </w:pPr>
      <w:r w:rsidRPr="0021043D">
        <w:rPr>
          <w:rFonts w:ascii="Times New Roman" w:hAnsi="Times New Roman"/>
          <w:b/>
          <w:i/>
          <w:sz w:val="27"/>
          <w:szCs w:val="27"/>
        </w:rPr>
        <w:t xml:space="preserve">Надання інших пільг </w:t>
      </w:r>
    </w:p>
    <w:p w:rsidR="00D531F6" w:rsidRPr="0021043D" w:rsidRDefault="00D531F6" w:rsidP="00F4797E">
      <w:pPr>
        <w:jc w:val="center"/>
        <w:rPr>
          <w:rFonts w:ascii="Times New Roman" w:hAnsi="Times New Roman"/>
          <w:b/>
          <w:i/>
          <w:sz w:val="27"/>
          <w:szCs w:val="27"/>
        </w:rPr>
      </w:pPr>
      <w:r w:rsidRPr="0021043D">
        <w:rPr>
          <w:rFonts w:ascii="Times New Roman" w:hAnsi="Times New Roman"/>
          <w:b/>
          <w:i/>
          <w:sz w:val="27"/>
          <w:szCs w:val="27"/>
        </w:rPr>
        <w:t>окремим категоріям громадян відповідно до законодавства (3031)</w:t>
      </w:r>
    </w:p>
    <w:p w:rsidR="00D644EF" w:rsidRPr="0021043D" w:rsidRDefault="00D531F6" w:rsidP="00F4797E">
      <w:pPr>
        <w:ind w:firstLine="567"/>
        <w:jc w:val="both"/>
        <w:rPr>
          <w:rFonts w:ascii="Times New Roman" w:hAnsi="Times New Roman"/>
          <w:sz w:val="27"/>
          <w:szCs w:val="27"/>
          <w:highlight w:val="yellow"/>
        </w:rPr>
      </w:pPr>
      <w:r w:rsidRPr="0021043D">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21043D">
        <w:rPr>
          <w:rFonts w:ascii="Times New Roman" w:hAnsi="Times New Roman"/>
          <w:sz w:val="27"/>
          <w:szCs w:val="27"/>
        </w:rPr>
        <w:t>5,0</w:t>
      </w:r>
      <w:r w:rsidRPr="0021043D">
        <w:rPr>
          <w:rFonts w:ascii="Times New Roman" w:hAnsi="Times New Roman"/>
          <w:sz w:val="27"/>
          <w:szCs w:val="27"/>
        </w:rPr>
        <w:t xml:space="preserve"> тис. гривень, </w:t>
      </w:r>
      <w:r w:rsidR="00D616F3" w:rsidRPr="0021043D">
        <w:rPr>
          <w:rFonts w:ascii="Times New Roman" w:eastAsia="Calibri" w:hAnsi="Times New Roman"/>
          <w:sz w:val="27"/>
          <w:szCs w:val="27"/>
          <w:lang w:eastAsia="x-none"/>
        </w:rPr>
        <w:t>фактичного виконання у звітному періоді не було.</w:t>
      </w:r>
    </w:p>
    <w:p w:rsidR="00D616F3" w:rsidRPr="0021043D" w:rsidRDefault="00D616F3" w:rsidP="00F4797E">
      <w:pPr>
        <w:jc w:val="center"/>
        <w:rPr>
          <w:rFonts w:ascii="Times New Roman" w:hAnsi="Times New Roman"/>
          <w:b/>
          <w:i/>
          <w:sz w:val="27"/>
          <w:szCs w:val="27"/>
        </w:rPr>
      </w:pPr>
    </w:p>
    <w:p w:rsidR="00D531F6" w:rsidRPr="0021043D" w:rsidRDefault="00D531F6" w:rsidP="00F4797E">
      <w:pPr>
        <w:jc w:val="center"/>
        <w:rPr>
          <w:rFonts w:ascii="Times New Roman" w:hAnsi="Times New Roman"/>
          <w:b/>
          <w:i/>
          <w:sz w:val="27"/>
          <w:szCs w:val="27"/>
        </w:rPr>
      </w:pPr>
      <w:r w:rsidRPr="0021043D">
        <w:rPr>
          <w:rFonts w:ascii="Times New Roman" w:hAnsi="Times New Roman"/>
          <w:b/>
          <w:i/>
          <w:sz w:val="27"/>
          <w:szCs w:val="27"/>
        </w:rPr>
        <w:t xml:space="preserve">Надання інших пільг </w:t>
      </w:r>
    </w:p>
    <w:p w:rsidR="00D531F6" w:rsidRPr="0021043D" w:rsidRDefault="00D531F6" w:rsidP="00F4797E">
      <w:pPr>
        <w:jc w:val="center"/>
        <w:rPr>
          <w:rFonts w:ascii="Times New Roman" w:hAnsi="Times New Roman"/>
          <w:b/>
          <w:i/>
          <w:sz w:val="27"/>
          <w:szCs w:val="27"/>
        </w:rPr>
      </w:pPr>
      <w:r w:rsidRPr="0021043D">
        <w:rPr>
          <w:rFonts w:ascii="Times New Roman" w:hAnsi="Times New Roman"/>
          <w:b/>
          <w:i/>
          <w:sz w:val="27"/>
          <w:szCs w:val="27"/>
        </w:rPr>
        <w:t>окремим категоріям громадян з оплати послуги зв’язку (3032)</w:t>
      </w:r>
    </w:p>
    <w:p w:rsidR="00D531F6" w:rsidRPr="0021043D" w:rsidRDefault="00D531F6" w:rsidP="00F4797E">
      <w:pPr>
        <w:ind w:firstLine="567"/>
        <w:jc w:val="both"/>
        <w:rPr>
          <w:rFonts w:ascii="Times New Roman" w:hAnsi="Times New Roman"/>
          <w:sz w:val="27"/>
          <w:szCs w:val="27"/>
          <w:highlight w:val="yellow"/>
        </w:rPr>
      </w:pPr>
      <w:r w:rsidRPr="0021043D">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21043D">
        <w:rPr>
          <w:rFonts w:ascii="Times New Roman" w:hAnsi="Times New Roman"/>
          <w:sz w:val="27"/>
          <w:szCs w:val="27"/>
        </w:rPr>
        <w:t>3</w:t>
      </w:r>
      <w:r w:rsidR="00D616F3" w:rsidRPr="0021043D">
        <w:rPr>
          <w:rFonts w:ascii="Times New Roman" w:hAnsi="Times New Roman"/>
          <w:sz w:val="27"/>
          <w:szCs w:val="27"/>
        </w:rPr>
        <w:t>7,8</w:t>
      </w:r>
      <w:r w:rsidRPr="0021043D">
        <w:rPr>
          <w:rFonts w:ascii="Times New Roman" w:hAnsi="Times New Roman"/>
          <w:sz w:val="27"/>
          <w:szCs w:val="27"/>
        </w:rPr>
        <w:t xml:space="preserve"> тис. гривень, фактично виконано </w:t>
      </w:r>
      <w:r w:rsidR="00D616F3" w:rsidRPr="0021043D">
        <w:rPr>
          <w:rFonts w:ascii="Times New Roman" w:hAnsi="Times New Roman"/>
          <w:sz w:val="27"/>
          <w:szCs w:val="27"/>
        </w:rPr>
        <w:t>5,7</w:t>
      </w:r>
      <w:r w:rsidRPr="0021043D">
        <w:rPr>
          <w:rFonts w:ascii="Times New Roman" w:hAnsi="Times New Roman"/>
          <w:sz w:val="27"/>
          <w:szCs w:val="27"/>
        </w:rPr>
        <w:t xml:space="preserve"> тис. гривень, </w:t>
      </w:r>
      <w:r w:rsidRPr="0021043D">
        <w:rPr>
          <w:rFonts w:ascii="Times New Roman" w:eastAsia="Calibri" w:hAnsi="Times New Roman"/>
          <w:sz w:val="27"/>
          <w:szCs w:val="27"/>
          <w:lang w:eastAsia="x-none"/>
        </w:rPr>
        <w:t xml:space="preserve">що становить </w:t>
      </w:r>
      <w:r w:rsidR="00D616F3" w:rsidRPr="0021043D">
        <w:rPr>
          <w:rFonts w:ascii="Times New Roman" w:eastAsia="Calibri" w:hAnsi="Times New Roman"/>
          <w:sz w:val="27"/>
          <w:szCs w:val="27"/>
          <w:lang w:eastAsia="x-none"/>
        </w:rPr>
        <w:t>15,2</w:t>
      </w:r>
      <w:r w:rsidRPr="0021043D">
        <w:rPr>
          <w:rFonts w:ascii="Times New Roman" w:eastAsia="Calibri" w:hAnsi="Times New Roman"/>
          <w:sz w:val="27"/>
          <w:szCs w:val="27"/>
          <w:lang w:eastAsia="x-none"/>
        </w:rPr>
        <w:t xml:space="preserve"> % до річних призначень.</w:t>
      </w: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Компенсаційні виплати </w:t>
      </w: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за пільговий проїзд автомобільним транспортом</w:t>
      </w: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 окремим категоріям громадян (3033)</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D616F3" w:rsidRPr="0021043D">
        <w:rPr>
          <w:rFonts w:ascii="Times New Roman" w:eastAsia="Calibri" w:hAnsi="Times New Roman"/>
          <w:sz w:val="27"/>
          <w:szCs w:val="27"/>
          <w:lang w:eastAsia="x-none"/>
        </w:rPr>
        <w:t>201,4</w:t>
      </w:r>
      <w:r w:rsidRPr="0021043D">
        <w:rPr>
          <w:rFonts w:ascii="Times New Roman" w:eastAsia="Calibri" w:hAnsi="Times New Roman"/>
          <w:sz w:val="27"/>
          <w:szCs w:val="27"/>
          <w:lang w:eastAsia="x-none"/>
        </w:rPr>
        <w:t xml:space="preserve"> тис. гривень, при запланованих </w:t>
      </w:r>
      <w:r w:rsidR="00D616F3" w:rsidRPr="0021043D">
        <w:rPr>
          <w:rFonts w:ascii="Times New Roman" w:eastAsia="Calibri" w:hAnsi="Times New Roman"/>
          <w:sz w:val="27"/>
          <w:szCs w:val="27"/>
          <w:lang w:eastAsia="x-none"/>
        </w:rPr>
        <w:t>800</w:t>
      </w:r>
      <w:r w:rsidR="004F2BDC" w:rsidRPr="0021043D">
        <w:rPr>
          <w:rFonts w:ascii="Times New Roman" w:eastAsia="Calibri" w:hAnsi="Times New Roman"/>
          <w:sz w:val="27"/>
          <w:szCs w:val="27"/>
          <w:lang w:eastAsia="x-none"/>
        </w:rPr>
        <w:t>,0</w:t>
      </w:r>
      <w:r w:rsidRPr="0021043D">
        <w:rPr>
          <w:rFonts w:ascii="Times New Roman" w:eastAsia="Calibri" w:hAnsi="Times New Roman"/>
          <w:sz w:val="27"/>
          <w:szCs w:val="27"/>
          <w:lang w:eastAsia="x-none"/>
        </w:rPr>
        <w:t xml:space="preserve"> тис. гривень, що складає </w:t>
      </w:r>
      <w:r w:rsidR="00D616F3" w:rsidRPr="0021043D">
        <w:rPr>
          <w:rFonts w:ascii="Times New Roman" w:eastAsia="Calibri" w:hAnsi="Times New Roman"/>
          <w:sz w:val="27"/>
          <w:szCs w:val="27"/>
          <w:lang w:eastAsia="x-none"/>
        </w:rPr>
        <w:t>25,2</w:t>
      </w:r>
      <w:r w:rsidRPr="0021043D">
        <w:rPr>
          <w:rFonts w:ascii="Times New Roman" w:eastAsia="Calibri" w:hAnsi="Times New Roman"/>
          <w:sz w:val="27"/>
          <w:szCs w:val="27"/>
          <w:lang w:eastAsia="x-none"/>
        </w:rPr>
        <w:t xml:space="preserve"> % до річних призначень. Кількість перевезених громадян складає </w:t>
      </w:r>
      <w:r w:rsidR="001B6B59" w:rsidRPr="0021043D">
        <w:rPr>
          <w:rFonts w:ascii="Times New Roman" w:eastAsia="Calibri" w:hAnsi="Times New Roman"/>
          <w:sz w:val="27"/>
          <w:szCs w:val="27"/>
          <w:lang w:eastAsia="x-none"/>
        </w:rPr>
        <w:t>8400</w:t>
      </w:r>
      <w:r w:rsidRPr="0021043D">
        <w:rPr>
          <w:rFonts w:ascii="Times New Roman" w:eastAsia="Calibri" w:hAnsi="Times New Roman"/>
          <w:sz w:val="27"/>
          <w:szCs w:val="27"/>
          <w:lang w:eastAsia="x-none"/>
        </w:rPr>
        <w:t xml:space="preserve"> чоловік.</w:t>
      </w:r>
    </w:p>
    <w:p w:rsidR="00D531F6" w:rsidRPr="0021043D" w:rsidRDefault="00D531F6" w:rsidP="00D531F6">
      <w:pPr>
        <w:ind w:firstLine="567"/>
        <w:jc w:val="both"/>
        <w:rPr>
          <w:rFonts w:ascii="Times New Roman" w:hAnsi="Times New Roman"/>
          <w:b/>
          <w:bCs/>
          <w:i/>
          <w:sz w:val="27"/>
          <w:szCs w:val="27"/>
          <w:highlight w:val="yellow"/>
          <w:u w:val="single"/>
        </w:rPr>
      </w:pPr>
    </w:p>
    <w:p w:rsidR="00D531F6" w:rsidRPr="0021043D" w:rsidRDefault="00D531F6" w:rsidP="00D531F6">
      <w:pPr>
        <w:jc w:val="center"/>
        <w:rPr>
          <w:rFonts w:ascii="Times New Roman" w:hAnsi="Times New Roman"/>
          <w:b/>
          <w:bCs/>
          <w:i/>
          <w:sz w:val="27"/>
          <w:szCs w:val="27"/>
        </w:rPr>
      </w:pPr>
      <w:r w:rsidRPr="0021043D">
        <w:rPr>
          <w:rFonts w:ascii="Times New Roman" w:hAnsi="Times New Roman"/>
          <w:b/>
          <w:bCs/>
          <w:i/>
          <w:sz w:val="27"/>
          <w:szCs w:val="27"/>
        </w:rPr>
        <w:t xml:space="preserve">Видатки на поховання учасників </w:t>
      </w:r>
    </w:p>
    <w:p w:rsidR="00D531F6" w:rsidRPr="0021043D" w:rsidRDefault="00D531F6" w:rsidP="00D531F6">
      <w:pPr>
        <w:jc w:val="center"/>
        <w:rPr>
          <w:rFonts w:ascii="Times New Roman" w:hAnsi="Times New Roman"/>
          <w:b/>
          <w:bCs/>
          <w:i/>
          <w:sz w:val="27"/>
          <w:szCs w:val="27"/>
        </w:rPr>
      </w:pPr>
      <w:r w:rsidRPr="0021043D">
        <w:rPr>
          <w:rFonts w:ascii="Times New Roman" w:hAnsi="Times New Roman"/>
          <w:b/>
          <w:bCs/>
          <w:i/>
          <w:sz w:val="27"/>
          <w:szCs w:val="27"/>
        </w:rPr>
        <w:t>бойових дій та осіб з інвалідністю внаслідок війни (3090)</w:t>
      </w:r>
    </w:p>
    <w:p w:rsidR="00D531F6" w:rsidRPr="0021043D" w:rsidRDefault="00D531F6" w:rsidP="00D531F6">
      <w:pPr>
        <w:ind w:firstLine="567"/>
        <w:jc w:val="both"/>
        <w:rPr>
          <w:rFonts w:ascii="Times New Roman" w:hAnsi="Times New Roman"/>
          <w:iCs/>
          <w:sz w:val="27"/>
          <w:szCs w:val="27"/>
        </w:rPr>
      </w:pPr>
      <w:r w:rsidRPr="0021043D">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D84A0B" w:rsidRPr="0021043D">
        <w:rPr>
          <w:rFonts w:ascii="Times New Roman" w:hAnsi="Times New Roman"/>
          <w:iCs/>
          <w:sz w:val="27"/>
          <w:szCs w:val="27"/>
        </w:rPr>
        <w:t xml:space="preserve">у І кварталі 2025 року </w:t>
      </w:r>
      <w:r w:rsidRPr="0021043D">
        <w:rPr>
          <w:rFonts w:ascii="Times New Roman" w:hAnsi="Times New Roman"/>
          <w:iCs/>
          <w:sz w:val="27"/>
          <w:szCs w:val="27"/>
        </w:rPr>
        <w:t xml:space="preserve">склали </w:t>
      </w:r>
      <w:r w:rsidR="00D84A0B" w:rsidRPr="0021043D">
        <w:rPr>
          <w:rFonts w:ascii="Times New Roman" w:hAnsi="Times New Roman"/>
          <w:iCs/>
          <w:sz w:val="27"/>
          <w:szCs w:val="27"/>
        </w:rPr>
        <w:t>132,3</w:t>
      </w:r>
      <w:r w:rsidRPr="0021043D">
        <w:rPr>
          <w:rFonts w:ascii="Times New Roman" w:hAnsi="Times New Roman"/>
          <w:iCs/>
          <w:sz w:val="27"/>
          <w:szCs w:val="27"/>
        </w:rPr>
        <w:t xml:space="preserve"> тис. гривень при запланованих </w:t>
      </w:r>
      <w:r w:rsidR="00D84A0B" w:rsidRPr="0021043D">
        <w:rPr>
          <w:rFonts w:ascii="Times New Roman" w:hAnsi="Times New Roman"/>
          <w:iCs/>
          <w:sz w:val="27"/>
          <w:szCs w:val="27"/>
        </w:rPr>
        <w:t>230</w:t>
      </w:r>
      <w:r w:rsidR="004F2BDC" w:rsidRPr="0021043D">
        <w:rPr>
          <w:rFonts w:ascii="Times New Roman" w:hAnsi="Times New Roman"/>
          <w:iCs/>
          <w:sz w:val="27"/>
          <w:szCs w:val="27"/>
        </w:rPr>
        <w:t>,0</w:t>
      </w:r>
      <w:r w:rsidRPr="0021043D">
        <w:rPr>
          <w:rFonts w:ascii="Times New Roman" w:hAnsi="Times New Roman"/>
          <w:iCs/>
          <w:sz w:val="27"/>
          <w:szCs w:val="27"/>
        </w:rPr>
        <w:t xml:space="preserve"> тис. гривень, що складає </w:t>
      </w:r>
      <w:r w:rsidR="00D84A0B" w:rsidRPr="0021043D">
        <w:rPr>
          <w:rFonts w:ascii="Times New Roman" w:hAnsi="Times New Roman"/>
          <w:iCs/>
          <w:sz w:val="27"/>
          <w:szCs w:val="27"/>
        </w:rPr>
        <w:t>57,5</w:t>
      </w:r>
      <w:r w:rsidR="001B6B59" w:rsidRPr="0021043D">
        <w:rPr>
          <w:rFonts w:ascii="Times New Roman" w:hAnsi="Times New Roman"/>
          <w:iCs/>
          <w:sz w:val="27"/>
          <w:szCs w:val="27"/>
        </w:rPr>
        <w:t>%</w:t>
      </w:r>
      <w:r w:rsidRPr="0021043D">
        <w:rPr>
          <w:rFonts w:ascii="Times New Roman" w:hAnsi="Times New Roman"/>
          <w:iCs/>
          <w:sz w:val="27"/>
          <w:szCs w:val="27"/>
        </w:rPr>
        <w:t xml:space="preserve"> до річних призначень.</w:t>
      </w:r>
      <w:r w:rsidR="00B71E88" w:rsidRPr="0021043D">
        <w:rPr>
          <w:rFonts w:ascii="Times New Roman" w:hAnsi="Times New Roman"/>
          <w:iCs/>
          <w:sz w:val="27"/>
          <w:szCs w:val="27"/>
        </w:rPr>
        <w:t xml:space="preserve"> </w:t>
      </w:r>
      <w:r w:rsidRPr="0021043D">
        <w:rPr>
          <w:rFonts w:ascii="Times New Roman" w:hAnsi="Times New Roman"/>
          <w:iCs/>
          <w:sz w:val="27"/>
          <w:szCs w:val="27"/>
        </w:rPr>
        <w:t xml:space="preserve">Дані кошти було використано на поховання </w:t>
      </w:r>
      <w:r w:rsidR="001B6B59" w:rsidRPr="0021043D">
        <w:rPr>
          <w:rFonts w:ascii="Times New Roman" w:hAnsi="Times New Roman"/>
          <w:iCs/>
          <w:sz w:val="27"/>
          <w:szCs w:val="27"/>
        </w:rPr>
        <w:t>11</w:t>
      </w:r>
      <w:r w:rsidRPr="0021043D">
        <w:rPr>
          <w:rFonts w:ascii="Times New Roman" w:hAnsi="Times New Roman"/>
          <w:iCs/>
          <w:sz w:val="27"/>
          <w:szCs w:val="27"/>
        </w:rPr>
        <w:t xml:space="preserve"> осіб</w:t>
      </w:r>
      <w:r w:rsidR="00B71E88" w:rsidRPr="0021043D">
        <w:rPr>
          <w:rFonts w:ascii="Times New Roman" w:hAnsi="Times New Roman"/>
          <w:iCs/>
          <w:sz w:val="27"/>
          <w:szCs w:val="27"/>
        </w:rPr>
        <w:t>, та ритуальні перевезення</w:t>
      </w:r>
      <w:r w:rsidR="00664EB8" w:rsidRPr="0021043D">
        <w:rPr>
          <w:rFonts w:ascii="Times New Roman" w:hAnsi="Times New Roman"/>
          <w:iCs/>
          <w:sz w:val="27"/>
          <w:szCs w:val="27"/>
        </w:rPr>
        <w:t>.</w:t>
      </w:r>
    </w:p>
    <w:p w:rsidR="004F2BDC" w:rsidRPr="0021043D" w:rsidRDefault="004F2BDC" w:rsidP="00D531F6">
      <w:pPr>
        <w:ind w:firstLine="567"/>
        <w:jc w:val="both"/>
        <w:rPr>
          <w:rFonts w:ascii="Times New Roman" w:hAnsi="Times New Roman"/>
          <w:iCs/>
          <w:sz w:val="27"/>
          <w:szCs w:val="27"/>
        </w:rPr>
      </w:pPr>
    </w:p>
    <w:p w:rsidR="00126E49" w:rsidRPr="0021043D" w:rsidRDefault="00126E49" w:rsidP="00126E49">
      <w:pPr>
        <w:jc w:val="center"/>
        <w:rPr>
          <w:rFonts w:ascii="Times New Roman" w:hAnsi="Times New Roman"/>
          <w:b/>
          <w:i/>
          <w:sz w:val="27"/>
          <w:szCs w:val="27"/>
        </w:rPr>
      </w:pPr>
      <w:bookmarkStart w:id="7" w:name="_Hlk116377323"/>
      <w:r w:rsidRPr="0021043D">
        <w:rPr>
          <w:rFonts w:ascii="Times New Roman" w:hAnsi="Times New Roman"/>
          <w:b/>
          <w:i/>
          <w:sz w:val="27"/>
          <w:szCs w:val="27"/>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(3121)</w:t>
      </w:r>
    </w:p>
    <w:p w:rsidR="00126E49" w:rsidRPr="0021043D" w:rsidRDefault="00126E49" w:rsidP="00126E49">
      <w:pPr>
        <w:ind w:firstLine="567"/>
        <w:jc w:val="both"/>
        <w:rPr>
          <w:rFonts w:ascii="Times New Roman" w:hAnsi="Times New Roman"/>
          <w:sz w:val="27"/>
          <w:szCs w:val="27"/>
        </w:rPr>
      </w:pPr>
      <w:r w:rsidRPr="0021043D">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21043D">
        <w:rPr>
          <w:rFonts w:ascii="Times New Roman" w:hAnsi="Times New Roman"/>
          <w:sz w:val="27"/>
          <w:szCs w:val="27"/>
        </w:rPr>
        <w:t>затверджено видатки</w:t>
      </w:r>
      <w:r w:rsidR="00D84A0B" w:rsidRPr="0021043D">
        <w:rPr>
          <w:rFonts w:ascii="Times New Roman" w:hAnsi="Times New Roman"/>
          <w:sz w:val="27"/>
          <w:szCs w:val="27"/>
        </w:rPr>
        <w:t xml:space="preserve"> загального фонду</w:t>
      </w:r>
      <w:r w:rsidRPr="0021043D">
        <w:rPr>
          <w:rFonts w:ascii="Times New Roman" w:hAnsi="Times New Roman"/>
          <w:sz w:val="27"/>
          <w:szCs w:val="27"/>
        </w:rPr>
        <w:t xml:space="preserve"> в сумі </w:t>
      </w:r>
      <w:r w:rsidR="00D84A0B" w:rsidRPr="0021043D">
        <w:rPr>
          <w:rFonts w:ascii="Times New Roman" w:hAnsi="Times New Roman"/>
          <w:sz w:val="27"/>
          <w:szCs w:val="27"/>
        </w:rPr>
        <w:t>6 025,8</w:t>
      </w:r>
      <w:r w:rsidRPr="0021043D">
        <w:rPr>
          <w:rFonts w:ascii="Times New Roman" w:hAnsi="Times New Roman"/>
          <w:sz w:val="27"/>
          <w:szCs w:val="27"/>
        </w:rPr>
        <w:t xml:space="preserve"> тис. гривень, фактично виконано </w:t>
      </w:r>
      <w:r w:rsidR="00D84A0B" w:rsidRPr="0021043D">
        <w:rPr>
          <w:rFonts w:ascii="Times New Roman" w:hAnsi="Times New Roman"/>
          <w:sz w:val="27"/>
          <w:szCs w:val="27"/>
        </w:rPr>
        <w:t>1 459,9</w:t>
      </w:r>
      <w:r w:rsidRPr="0021043D">
        <w:rPr>
          <w:rFonts w:ascii="Times New Roman" w:hAnsi="Times New Roman"/>
          <w:sz w:val="27"/>
          <w:szCs w:val="27"/>
        </w:rPr>
        <w:t xml:space="preserve"> тис. гривень, </w:t>
      </w:r>
      <w:r w:rsidRPr="0021043D">
        <w:rPr>
          <w:rFonts w:ascii="Times New Roman" w:eastAsia="Calibri" w:hAnsi="Times New Roman"/>
          <w:sz w:val="27"/>
          <w:szCs w:val="27"/>
          <w:lang w:eastAsia="x-none"/>
        </w:rPr>
        <w:t xml:space="preserve">що становить </w:t>
      </w:r>
      <w:r w:rsidR="00D84A0B" w:rsidRPr="0021043D">
        <w:rPr>
          <w:rFonts w:ascii="Times New Roman" w:eastAsia="Calibri" w:hAnsi="Times New Roman"/>
          <w:sz w:val="27"/>
          <w:szCs w:val="27"/>
          <w:lang w:eastAsia="x-none"/>
        </w:rPr>
        <w:t>24,2</w:t>
      </w:r>
      <w:r w:rsidRPr="0021043D">
        <w:rPr>
          <w:rFonts w:ascii="Times New Roman" w:eastAsia="Calibri" w:hAnsi="Times New Roman"/>
          <w:sz w:val="27"/>
          <w:szCs w:val="27"/>
          <w:lang w:eastAsia="x-none"/>
        </w:rPr>
        <w:t>% до річних призначень, в тому числі</w:t>
      </w:r>
      <w:r w:rsidRPr="0021043D">
        <w:rPr>
          <w:rFonts w:ascii="Times New Roman" w:hAnsi="Times New Roman"/>
          <w:sz w:val="27"/>
          <w:szCs w:val="27"/>
        </w:rPr>
        <w:t xml:space="preserve"> на заробітну плату з нарахуванням </w:t>
      </w:r>
      <w:r w:rsidR="00121C79" w:rsidRPr="0021043D">
        <w:rPr>
          <w:rFonts w:ascii="Times New Roman" w:hAnsi="Times New Roman"/>
          <w:sz w:val="27"/>
          <w:szCs w:val="27"/>
        </w:rPr>
        <w:t>1 294,8</w:t>
      </w:r>
      <w:r w:rsidRPr="0021043D">
        <w:rPr>
          <w:rFonts w:ascii="Times New Roman" w:hAnsi="Times New Roman"/>
          <w:sz w:val="27"/>
          <w:szCs w:val="27"/>
        </w:rPr>
        <w:t xml:space="preserve"> тис. гривень, на комунальні послуги і енергоносії 1</w:t>
      </w:r>
      <w:r w:rsidR="00121C79" w:rsidRPr="0021043D">
        <w:rPr>
          <w:rFonts w:ascii="Times New Roman" w:hAnsi="Times New Roman"/>
          <w:sz w:val="27"/>
          <w:szCs w:val="27"/>
        </w:rPr>
        <w:t>04,3</w:t>
      </w:r>
      <w:r w:rsidRPr="0021043D">
        <w:rPr>
          <w:rFonts w:ascii="Times New Roman" w:hAnsi="Times New Roman"/>
          <w:sz w:val="27"/>
          <w:szCs w:val="27"/>
        </w:rPr>
        <w:t xml:space="preserve"> тис. гривень.</w:t>
      </w:r>
    </w:p>
    <w:p w:rsidR="00412007" w:rsidRPr="0021043D" w:rsidRDefault="00412007" w:rsidP="00126E49">
      <w:pPr>
        <w:ind w:firstLine="567"/>
        <w:jc w:val="both"/>
        <w:rPr>
          <w:rFonts w:ascii="Times New Roman" w:eastAsia="Calibri" w:hAnsi="Times New Roman"/>
          <w:sz w:val="27"/>
          <w:szCs w:val="27"/>
          <w:lang w:eastAsia="x-none"/>
        </w:rPr>
      </w:pPr>
    </w:p>
    <w:p w:rsidR="00126E49" w:rsidRPr="0021043D" w:rsidRDefault="00126E49" w:rsidP="00126E49">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121C79" w:rsidRPr="0021043D">
        <w:rPr>
          <w:rFonts w:ascii="Times New Roman" w:eastAsia="Calibri" w:hAnsi="Times New Roman"/>
          <w:sz w:val="27"/>
          <w:szCs w:val="27"/>
          <w:lang w:eastAsia="x-none"/>
        </w:rPr>
        <w:t>302,2</w:t>
      </w:r>
      <w:r w:rsidRPr="0021043D">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760265" w:rsidRPr="0021043D">
        <w:rPr>
          <w:rFonts w:ascii="Times New Roman" w:eastAsia="Calibri" w:hAnsi="Times New Roman"/>
          <w:sz w:val="27"/>
          <w:szCs w:val="27"/>
          <w:lang w:eastAsia="x-none"/>
        </w:rPr>
        <w:t>38,7</w:t>
      </w:r>
      <w:r w:rsidRPr="0021043D">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760265" w:rsidRPr="0021043D">
        <w:rPr>
          <w:rFonts w:ascii="Times New Roman" w:eastAsia="Calibri" w:hAnsi="Times New Roman"/>
          <w:sz w:val="27"/>
          <w:szCs w:val="27"/>
          <w:lang w:eastAsia="x-none"/>
        </w:rPr>
        <w:t>263,3</w:t>
      </w:r>
      <w:r w:rsidRPr="0021043D">
        <w:rPr>
          <w:rFonts w:ascii="Times New Roman" w:eastAsia="Calibri" w:hAnsi="Times New Roman"/>
          <w:sz w:val="27"/>
          <w:szCs w:val="27"/>
          <w:lang w:eastAsia="x-none"/>
        </w:rPr>
        <w:t xml:space="preserve"> тис. гривень.</w:t>
      </w:r>
    </w:p>
    <w:p w:rsidR="00126E49" w:rsidRPr="0021043D" w:rsidRDefault="00126E49" w:rsidP="00D531F6">
      <w:pPr>
        <w:jc w:val="center"/>
        <w:rPr>
          <w:rFonts w:ascii="Times New Roman" w:hAnsi="Times New Roman"/>
          <w:b/>
          <w:bCs/>
          <w:i/>
          <w:sz w:val="27"/>
          <w:szCs w:val="27"/>
        </w:rPr>
      </w:pPr>
    </w:p>
    <w:p w:rsidR="00D531F6" w:rsidRPr="0021043D" w:rsidRDefault="00D531F6" w:rsidP="00D531F6">
      <w:pPr>
        <w:jc w:val="center"/>
        <w:rPr>
          <w:rFonts w:ascii="Times New Roman" w:hAnsi="Times New Roman"/>
          <w:b/>
          <w:bCs/>
          <w:i/>
          <w:sz w:val="27"/>
          <w:szCs w:val="27"/>
        </w:rPr>
      </w:pPr>
      <w:r w:rsidRPr="0021043D">
        <w:rPr>
          <w:rFonts w:ascii="Times New Roman" w:hAnsi="Times New Roman"/>
          <w:b/>
          <w:bCs/>
          <w:i/>
          <w:sz w:val="27"/>
          <w:szCs w:val="27"/>
        </w:rPr>
        <w:t xml:space="preserve">Створення та забезпечення діяльності </w:t>
      </w:r>
    </w:p>
    <w:p w:rsidR="00D531F6" w:rsidRPr="0021043D" w:rsidRDefault="00D531F6" w:rsidP="00D531F6">
      <w:pPr>
        <w:jc w:val="center"/>
        <w:rPr>
          <w:rFonts w:ascii="Times New Roman" w:hAnsi="Times New Roman"/>
          <w:b/>
          <w:bCs/>
          <w:i/>
          <w:sz w:val="27"/>
          <w:szCs w:val="27"/>
        </w:rPr>
      </w:pPr>
      <w:r w:rsidRPr="0021043D">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7"/>
    <w:p w:rsidR="00D531F6" w:rsidRPr="0021043D" w:rsidRDefault="00D531F6" w:rsidP="00D531F6">
      <w:pPr>
        <w:ind w:firstLine="567"/>
        <w:jc w:val="both"/>
        <w:rPr>
          <w:rFonts w:ascii="Times New Roman" w:hAnsi="Times New Roman"/>
          <w:sz w:val="27"/>
          <w:szCs w:val="27"/>
        </w:rPr>
      </w:pPr>
      <w:r w:rsidRPr="0021043D">
        <w:rPr>
          <w:rFonts w:ascii="Times New Roman" w:hAnsi="Times New Roman"/>
          <w:sz w:val="27"/>
          <w:szCs w:val="27"/>
        </w:rPr>
        <w:t xml:space="preserve">Видатки на </w:t>
      </w:r>
      <w:r w:rsidRPr="0021043D">
        <w:rPr>
          <w:rFonts w:ascii="Times New Roman" w:hAnsi="Times New Roman"/>
          <w:iCs/>
          <w:sz w:val="27"/>
          <w:szCs w:val="27"/>
        </w:rPr>
        <w:t xml:space="preserve">забезпечення діяльності </w:t>
      </w:r>
      <w:r w:rsidR="006B6ACE" w:rsidRPr="0021043D">
        <w:rPr>
          <w:rFonts w:ascii="Times New Roman" w:hAnsi="Times New Roman"/>
          <w:iCs/>
          <w:sz w:val="27"/>
          <w:szCs w:val="27"/>
        </w:rPr>
        <w:t xml:space="preserve">закладу щодо </w:t>
      </w:r>
      <w:r w:rsidRPr="0021043D">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21043D">
        <w:rPr>
          <w:rFonts w:ascii="Times New Roman" w:hAnsi="Times New Roman"/>
          <w:iCs/>
          <w:sz w:val="27"/>
          <w:szCs w:val="27"/>
        </w:rPr>
        <w:t xml:space="preserve">, </w:t>
      </w:r>
      <w:r w:rsidR="00F722CB" w:rsidRPr="0021043D">
        <w:rPr>
          <w:rFonts w:ascii="Times New Roman" w:hAnsi="Times New Roman"/>
          <w:iCs/>
          <w:sz w:val="27"/>
          <w:szCs w:val="27"/>
        </w:rPr>
        <w:t>у І кварталі 2025 року</w:t>
      </w:r>
      <w:r w:rsidRPr="0021043D">
        <w:rPr>
          <w:rFonts w:ascii="Times New Roman" w:hAnsi="Times New Roman"/>
          <w:sz w:val="27"/>
          <w:szCs w:val="27"/>
        </w:rPr>
        <w:t xml:space="preserve"> по загальному фонду бюджету </w:t>
      </w:r>
      <w:r w:rsidR="006B6ACE" w:rsidRPr="0021043D">
        <w:rPr>
          <w:rFonts w:ascii="Times New Roman" w:hAnsi="Times New Roman"/>
          <w:sz w:val="27"/>
          <w:szCs w:val="27"/>
        </w:rPr>
        <w:t xml:space="preserve">використано </w:t>
      </w:r>
      <w:r w:rsidRPr="0021043D">
        <w:rPr>
          <w:rFonts w:ascii="Times New Roman" w:hAnsi="Times New Roman"/>
          <w:sz w:val="27"/>
          <w:szCs w:val="27"/>
        </w:rPr>
        <w:t xml:space="preserve">сумі </w:t>
      </w:r>
      <w:r w:rsidR="001C4C02" w:rsidRPr="0021043D">
        <w:rPr>
          <w:rFonts w:ascii="Times New Roman" w:hAnsi="Times New Roman"/>
          <w:sz w:val="27"/>
          <w:szCs w:val="27"/>
        </w:rPr>
        <w:t>1</w:t>
      </w:r>
      <w:r w:rsidR="00F722CB" w:rsidRPr="0021043D">
        <w:rPr>
          <w:rFonts w:ascii="Times New Roman" w:hAnsi="Times New Roman"/>
          <w:sz w:val="27"/>
          <w:szCs w:val="27"/>
        </w:rPr>
        <w:t>1,7</w:t>
      </w:r>
      <w:r w:rsidRPr="0021043D">
        <w:rPr>
          <w:rFonts w:ascii="Times New Roman" w:hAnsi="Times New Roman"/>
          <w:sz w:val="27"/>
          <w:szCs w:val="27"/>
        </w:rPr>
        <w:t xml:space="preserve"> тис. гривень, при запланованих </w:t>
      </w:r>
      <w:r w:rsidR="00F722CB" w:rsidRPr="0021043D">
        <w:rPr>
          <w:rFonts w:ascii="Times New Roman" w:hAnsi="Times New Roman"/>
          <w:sz w:val="27"/>
          <w:szCs w:val="27"/>
        </w:rPr>
        <w:t>273,2</w:t>
      </w:r>
      <w:r w:rsidRPr="0021043D">
        <w:rPr>
          <w:rFonts w:ascii="Times New Roman" w:hAnsi="Times New Roman"/>
          <w:sz w:val="27"/>
          <w:szCs w:val="27"/>
        </w:rPr>
        <w:t xml:space="preserve"> тис. гривень, що складає </w:t>
      </w:r>
      <w:r w:rsidR="00F722CB" w:rsidRPr="0021043D">
        <w:rPr>
          <w:rFonts w:ascii="Times New Roman" w:hAnsi="Times New Roman"/>
          <w:sz w:val="27"/>
          <w:szCs w:val="27"/>
        </w:rPr>
        <w:t>4,3</w:t>
      </w:r>
      <w:r w:rsidR="005E6789" w:rsidRPr="0021043D">
        <w:rPr>
          <w:rFonts w:ascii="Times New Roman" w:hAnsi="Times New Roman"/>
          <w:sz w:val="27"/>
          <w:szCs w:val="27"/>
        </w:rPr>
        <w:t xml:space="preserve"> </w:t>
      </w:r>
      <w:r w:rsidRPr="0021043D">
        <w:rPr>
          <w:rFonts w:ascii="Times New Roman" w:hAnsi="Times New Roman"/>
          <w:sz w:val="27"/>
          <w:szCs w:val="27"/>
        </w:rPr>
        <w:t xml:space="preserve">%, з них на оплату комунальних послуг та енергоносіїв </w:t>
      </w:r>
      <w:r w:rsidR="00F722CB" w:rsidRPr="0021043D">
        <w:rPr>
          <w:rFonts w:ascii="Times New Roman" w:hAnsi="Times New Roman"/>
          <w:sz w:val="27"/>
          <w:szCs w:val="27"/>
        </w:rPr>
        <w:t>9,9</w:t>
      </w:r>
      <w:r w:rsidRPr="0021043D">
        <w:rPr>
          <w:rFonts w:ascii="Times New Roman" w:hAnsi="Times New Roman"/>
          <w:sz w:val="27"/>
          <w:szCs w:val="27"/>
        </w:rPr>
        <w:t xml:space="preserve"> тис. гривень.</w:t>
      </w:r>
    </w:p>
    <w:p w:rsidR="008A343F" w:rsidRPr="0021043D" w:rsidRDefault="008A343F" w:rsidP="004F2BDC">
      <w:pPr>
        <w:ind w:firstLine="567"/>
        <w:jc w:val="center"/>
        <w:rPr>
          <w:rFonts w:ascii="Times New Roman" w:hAnsi="Times New Roman"/>
          <w:b/>
          <w:i/>
          <w:sz w:val="27"/>
          <w:szCs w:val="27"/>
        </w:rPr>
      </w:pPr>
    </w:p>
    <w:p w:rsidR="00F722CB" w:rsidRPr="0021043D" w:rsidRDefault="00126E49" w:rsidP="004F2BDC">
      <w:pPr>
        <w:ind w:firstLine="567"/>
        <w:jc w:val="center"/>
        <w:rPr>
          <w:rFonts w:ascii="Times New Roman" w:hAnsi="Times New Roman"/>
          <w:b/>
          <w:i/>
          <w:sz w:val="27"/>
          <w:szCs w:val="27"/>
        </w:rPr>
      </w:pPr>
      <w:r w:rsidRPr="0021043D">
        <w:rPr>
          <w:rFonts w:ascii="Times New Roman" w:hAnsi="Times New Roman"/>
          <w:b/>
          <w:i/>
          <w:sz w:val="27"/>
          <w:szCs w:val="27"/>
        </w:rPr>
        <w:t>Забезпечення молодіжними центрами</w:t>
      </w:r>
    </w:p>
    <w:p w:rsidR="00F722CB" w:rsidRPr="0021043D" w:rsidRDefault="00126E49" w:rsidP="004F2BDC">
      <w:pPr>
        <w:ind w:firstLine="567"/>
        <w:jc w:val="center"/>
        <w:rPr>
          <w:rFonts w:ascii="Times New Roman" w:hAnsi="Times New Roman"/>
          <w:b/>
          <w:i/>
          <w:sz w:val="27"/>
          <w:szCs w:val="27"/>
        </w:rPr>
      </w:pPr>
      <w:r w:rsidRPr="0021043D">
        <w:rPr>
          <w:rFonts w:ascii="Times New Roman" w:hAnsi="Times New Roman"/>
          <w:b/>
          <w:i/>
          <w:sz w:val="27"/>
          <w:szCs w:val="27"/>
        </w:rPr>
        <w:t>соціального становлення</w:t>
      </w:r>
      <w:r w:rsidR="00F722CB" w:rsidRPr="0021043D">
        <w:rPr>
          <w:rFonts w:ascii="Times New Roman" w:hAnsi="Times New Roman"/>
          <w:b/>
          <w:i/>
          <w:sz w:val="27"/>
          <w:szCs w:val="27"/>
        </w:rPr>
        <w:t xml:space="preserve"> </w:t>
      </w:r>
      <w:r w:rsidRPr="0021043D">
        <w:rPr>
          <w:rFonts w:ascii="Times New Roman" w:hAnsi="Times New Roman"/>
          <w:b/>
          <w:i/>
          <w:sz w:val="27"/>
          <w:szCs w:val="27"/>
        </w:rPr>
        <w:t xml:space="preserve">та розвитку молоді </w:t>
      </w:r>
    </w:p>
    <w:p w:rsidR="004F2BDC" w:rsidRPr="0021043D" w:rsidRDefault="00126E49" w:rsidP="004F2BDC">
      <w:pPr>
        <w:ind w:firstLine="567"/>
        <w:jc w:val="center"/>
        <w:rPr>
          <w:rFonts w:ascii="Times New Roman" w:hAnsi="Times New Roman"/>
          <w:b/>
          <w:i/>
          <w:sz w:val="27"/>
          <w:szCs w:val="27"/>
        </w:rPr>
      </w:pPr>
      <w:r w:rsidRPr="0021043D">
        <w:rPr>
          <w:rFonts w:ascii="Times New Roman" w:hAnsi="Times New Roman"/>
          <w:b/>
          <w:i/>
          <w:sz w:val="27"/>
          <w:szCs w:val="27"/>
        </w:rPr>
        <w:t>та інші заходи у сфері молодіжної політики</w:t>
      </w:r>
      <w:r w:rsidR="004F2BDC" w:rsidRPr="0021043D">
        <w:rPr>
          <w:rFonts w:ascii="Times New Roman" w:hAnsi="Times New Roman"/>
          <w:b/>
          <w:i/>
          <w:sz w:val="27"/>
          <w:szCs w:val="27"/>
        </w:rPr>
        <w:t xml:space="preserve"> (3133)</w:t>
      </w:r>
    </w:p>
    <w:p w:rsidR="004F2BDC" w:rsidRPr="0021043D" w:rsidRDefault="00126E49" w:rsidP="004F2BDC">
      <w:pPr>
        <w:ind w:firstLine="567"/>
        <w:jc w:val="both"/>
        <w:rPr>
          <w:rFonts w:ascii="Times New Roman" w:hAnsi="Times New Roman"/>
          <w:sz w:val="27"/>
          <w:szCs w:val="27"/>
        </w:rPr>
      </w:pPr>
      <w:r w:rsidRPr="0021043D">
        <w:rPr>
          <w:rFonts w:ascii="Times New Roman" w:hAnsi="Times New Roman"/>
          <w:sz w:val="27"/>
          <w:szCs w:val="27"/>
        </w:rPr>
        <w:t xml:space="preserve">Видатки на </w:t>
      </w:r>
      <w:r w:rsidRPr="0021043D">
        <w:rPr>
          <w:rFonts w:ascii="Times New Roman" w:hAnsi="Times New Roman"/>
          <w:iCs/>
          <w:sz w:val="27"/>
          <w:szCs w:val="27"/>
        </w:rPr>
        <w:t xml:space="preserve">забезпечення діяльності </w:t>
      </w:r>
      <w:r w:rsidRPr="0021043D">
        <w:rPr>
          <w:rFonts w:ascii="Times New Roman" w:hAnsi="Times New Roman"/>
          <w:bCs/>
          <w:sz w:val="27"/>
          <w:szCs w:val="27"/>
        </w:rPr>
        <w:t>КУ</w:t>
      </w:r>
      <w:r w:rsidR="004F2BDC" w:rsidRPr="0021043D">
        <w:rPr>
          <w:rFonts w:ascii="Times New Roman" w:hAnsi="Times New Roman"/>
          <w:bCs/>
          <w:sz w:val="27"/>
          <w:szCs w:val="27"/>
        </w:rPr>
        <w:t xml:space="preserve"> Тростянецької міської ради «Молодіжний центр «КОРОБКА»</w:t>
      </w:r>
      <w:r w:rsidRPr="0021043D">
        <w:rPr>
          <w:rFonts w:ascii="Times New Roman" w:hAnsi="Times New Roman"/>
          <w:bCs/>
          <w:sz w:val="27"/>
          <w:szCs w:val="27"/>
        </w:rPr>
        <w:t xml:space="preserve"> </w:t>
      </w:r>
      <w:r w:rsidR="004F2BDC" w:rsidRPr="0021043D">
        <w:rPr>
          <w:rFonts w:ascii="Times New Roman" w:eastAsia="Calibri" w:hAnsi="Times New Roman"/>
          <w:sz w:val="27"/>
          <w:szCs w:val="27"/>
          <w:lang w:eastAsia="x-none"/>
        </w:rPr>
        <w:t xml:space="preserve">по загальному фонду склали </w:t>
      </w:r>
      <w:r w:rsidR="00F722CB" w:rsidRPr="0021043D">
        <w:rPr>
          <w:rFonts w:ascii="Times New Roman" w:eastAsia="Calibri" w:hAnsi="Times New Roman"/>
          <w:sz w:val="27"/>
          <w:szCs w:val="27"/>
          <w:lang w:eastAsia="x-none"/>
        </w:rPr>
        <w:t>122,2</w:t>
      </w:r>
      <w:r w:rsidR="004F2BDC" w:rsidRPr="0021043D">
        <w:rPr>
          <w:rFonts w:ascii="Times New Roman" w:eastAsia="Calibri" w:hAnsi="Times New Roman"/>
          <w:sz w:val="27"/>
          <w:szCs w:val="27"/>
          <w:lang w:eastAsia="x-none"/>
        </w:rPr>
        <w:t xml:space="preserve"> тис. гривень при запланованих </w:t>
      </w:r>
      <w:r w:rsidR="00F722CB" w:rsidRPr="0021043D">
        <w:rPr>
          <w:rFonts w:ascii="Times New Roman" w:eastAsia="Calibri" w:hAnsi="Times New Roman"/>
          <w:sz w:val="27"/>
          <w:szCs w:val="27"/>
          <w:lang w:eastAsia="x-none"/>
        </w:rPr>
        <w:t>593,8</w:t>
      </w:r>
      <w:r w:rsidR="004F2BDC" w:rsidRPr="0021043D">
        <w:rPr>
          <w:rFonts w:ascii="Times New Roman" w:eastAsia="Calibri" w:hAnsi="Times New Roman"/>
          <w:sz w:val="27"/>
          <w:szCs w:val="27"/>
          <w:lang w:eastAsia="x-none"/>
        </w:rPr>
        <w:t xml:space="preserve"> тис. гривень, що складає </w:t>
      </w:r>
      <w:r w:rsidR="00F722CB" w:rsidRPr="0021043D">
        <w:rPr>
          <w:rFonts w:ascii="Times New Roman" w:eastAsia="Calibri" w:hAnsi="Times New Roman"/>
          <w:sz w:val="27"/>
          <w:szCs w:val="27"/>
          <w:lang w:eastAsia="x-none"/>
        </w:rPr>
        <w:t>20,6</w:t>
      </w:r>
      <w:r w:rsidR="004F2BDC" w:rsidRPr="0021043D">
        <w:rPr>
          <w:rFonts w:ascii="Times New Roman" w:eastAsia="Calibri" w:hAnsi="Times New Roman"/>
          <w:sz w:val="27"/>
          <w:szCs w:val="27"/>
          <w:lang w:eastAsia="x-none"/>
        </w:rPr>
        <w:t xml:space="preserve"> % до річних, з них на оплату праці з нарахуваннями направлено </w:t>
      </w:r>
      <w:r w:rsidR="00F722CB" w:rsidRPr="0021043D">
        <w:rPr>
          <w:rFonts w:ascii="Times New Roman" w:eastAsia="Calibri" w:hAnsi="Times New Roman"/>
          <w:sz w:val="27"/>
          <w:szCs w:val="27"/>
          <w:lang w:eastAsia="x-none"/>
        </w:rPr>
        <w:t>101,7</w:t>
      </w:r>
      <w:r w:rsidR="004F2BDC" w:rsidRPr="0021043D">
        <w:rPr>
          <w:rFonts w:ascii="Times New Roman" w:eastAsia="Calibri" w:hAnsi="Times New Roman"/>
          <w:sz w:val="27"/>
          <w:szCs w:val="27"/>
          <w:lang w:eastAsia="x-none"/>
        </w:rPr>
        <w:t xml:space="preserve"> тис. гривень, на </w:t>
      </w:r>
      <w:r w:rsidR="004F2BDC" w:rsidRPr="0021043D">
        <w:rPr>
          <w:rFonts w:ascii="Times New Roman" w:hAnsi="Times New Roman"/>
          <w:sz w:val="27"/>
          <w:szCs w:val="27"/>
        </w:rPr>
        <w:t xml:space="preserve">комунальні послуги і енергоносії </w:t>
      </w:r>
      <w:r w:rsidR="00F722CB" w:rsidRPr="0021043D">
        <w:rPr>
          <w:rFonts w:ascii="Times New Roman" w:hAnsi="Times New Roman"/>
          <w:sz w:val="27"/>
          <w:szCs w:val="27"/>
        </w:rPr>
        <w:t>17,7</w:t>
      </w:r>
      <w:r w:rsidR="004F2BDC" w:rsidRPr="0021043D">
        <w:rPr>
          <w:rFonts w:ascii="Times New Roman" w:hAnsi="Times New Roman"/>
          <w:sz w:val="27"/>
          <w:szCs w:val="27"/>
        </w:rPr>
        <w:t xml:space="preserve"> тис. гривень</w:t>
      </w:r>
      <w:r w:rsidR="00F722CB" w:rsidRPr="0021043D">
        <w:rPr>
          <w:rFonts w:ascii="Times New Roman" w:hAnsi="Times New Roman"/>
          <w:sz w:val="27"/>
          <w:szCs w:val="27"/>
        </w:rPr>
        <w:t>.</w:t>
      </w:r>
    </w:p>
    <w:p w:rsidR="00F722CB" w:rsidRPr="0021043D" w:rsidRDefault="00F722CB" w:rsidP="00F722CB">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По спеціальному фонду фактично виконано за звітний період 118,2 тис. гривень</w:t>
      </w:r>
      <w:r w:rsidR="00291266"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 інші джерела власних надходжень (благодійна допомога).</w:t>
      </w:r>
    </w:p>
    <w:p w:rsidR="004F2BDC" w:rsidRPr="0021043D" w:rsidRDefault="004F2BDC" w:rsidP="00D531F6">
      <w:pPr>
        <w:ind w:firstLine="567"/>
        <w:jc w:val="both"/>
        <w:rPr>
          <w:rFonts w:ascii="Times New Roman" w:eastAsia="Calibri" w:hAnsi="Times New Roman"/>
          <w:sz w:val="27"/>
          <w:szCs w:val="27"/>
          <w:lang w:eastAsia="x-none"/>
        </w:rPr>
      </w:pPr>
    </w:p>
    <w:p w:rsidR="00412007"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Оздоровлення та відпочинок дітей</w:t>
      </w:r>
      <w:r w:rsidR="00412007" w:rsidRPr="0021043D">
        <w:rPr>
          <w:rFonts w:ascii="Times New Roman" w:hAnsi="Times New Roman"/>
          <w:b/>
          <w:i/>
          <w:sz w:val="27"/>
          <w:szCs w:val="27"/>
        </w:rPr>
        <w:t xml:space="preserve"> </w:t>
      </w:r>
      <w:r w:rsidRPr="0021043D">
        <w:rPr>
          <w:rFonts w:ascii="Times New Roman" w:hAnsi="Times New Roman"/>
          <w:b/>
          <w:i/>
          <w:sz w:val="27"/>
          <w:szCs w:val="27"/>
        </w:rPr>
        <w:t>(крім заходів з оздоровлення</w:t>
      </w:r>
    </w:p>
    <w:p w:rsidR="00412007"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 xml:space="preserve"> дітей, що здійснюється за рахунок коштів</w:t>
      </w:r>
      <w:r w:rsidR="00412007" w:rsidRPr="0021043D">
        <w:rPr>
          <w:rFonts w:ascii="Times New Roman" w:hAnsi="Times New Roman"/>
          <w:b/>
          <w:i/>
          <w:sz w:val="27"/>
          <w:szCs w:val="27"/>
        </w:rPr>
        <w:t xml:space="preserve"> </w:t>
      </w:r>
      <w:r w:rsidRPr="0021043D">
        <w:rPr>
          <w:rFonts w:ascii="Times New Roman" w:hAnsi="Times New Roman"/>
          <w:b/>
          <w:i/>
          <w:sz w:val="27"/>
          <w:szCs w:val="27"/>
        </w:rPr>
        <w:t xml:space="preserve">на оздоровлення </w:t>
      </w: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громадян, які постраждали внаслідок</w:t>
      </w:r>
      <w:r w:rsidR="00412007" w:rsidRPr="0021043D">
        <w:rPr>
          <w:rFonts w:ascii="Times New Roman" w:hAnsi="Times New Roman"/>
          <w:b/>
          <w:i/>
          <w:sz w:val="27"/>
          <w:szCs w:val="27"/>
        </w:rPr>
        <w:t xml:space="preserve"> </w:t>
      </w:r>
      <w:r w:rsidRPr="0021043D">
        <w:rPr>
          <w:rFonts w:ascii="Times New Roman" w:hAnsi="Times New Roman"/>
          <w:b/>
          <w:i/>
          <w:sz w:val="27"/>
          <w:szCs w:val="27"/>
        </w:rPr>
        <w:t>Чорнобильської катастрофи (3140)</w:t>
      </w:r>
    </w:p>
    <w:p w:rsidR="00A82747" w:rsidRPr="0021043D" w:rsidRDefault="00D531F6" w:rsidP="00A82747">
      <w:pPr>
        <w:ind w:firstLine="567"/>
        <w:jc w:val="both"/>
        <w:rPr>
          <w:rFonts w:ascii="Times New Roman" w:hAnsi="Times New Roman"/>
          <w:sz w:val="27"/>
          <w:szCs w:val="27"/>
          <w:highlight w:val="yellow"/>
        </w:rPr>
      </w:pPr>
      <w:r w:rsidRPr="0021043D">
        <w:rPr>
          <w:rFonts w:ascii="Times New Roman" w:hAnsi="Times New Roman"/>
          <w:sz w:val="27"/>
          <w:szCs w:val="27"/>
        </w:rPr>
        <w:t xml:space="preserve">На оздоровлення та відпочинок дітей у пришкільних таборах заплановано кошти в сумі </w:t>
      </w:r>
      <w:r w:rsidR="001C4C02" w:rsidRPr="0021043D">
        <w:rPr>
          <w:rFonts w:ascii="Times New Roman" w:hAnsi="Times New Roman"/>
          <w:sz w:val="27"/>
          <w:szCs w:val="27"/>
        </w:rPr>
        <w:t>3</w:t>
      </w:r>
      <w:r w:rsidR="00A82747" w:rsidRPr="0021043D">
        <w:rPr>
          <w:rFonts w:ascii="Times New Roman" w:hAnsi="Times New Roman"/>
          <w:sz w:val="27"/>
          <w:szCs w:val="27"/>
        </w:rPr>
        <w:t>50,0</w:t>
      </w:r>
      <w:r w:rsidRPr="0021043D">
        <w:rPr>
          <w:rFonts w:ascii="Times New Roman" w:hAnsi="Times New Roman"/>
          <w:sz w:val="27"/>
          <w:szCs w:val="27"/>
        </w:rPr>
        <w:t xml:space="preserve"> тис. гривень, </w:t>
      </w:r>
      <w:r w:rsidR="00A82747" w:rsidRPr="0021043D">
        <w:rPr>
          <w:rFonts w:ascii="Times New Roman" w:eastAsia="Calibri" w:hAnsi="Times New Roman"/>
          <w:sz w:val="27"/>
          <w:szCs w:val="27"/>
          <w:lang w:eastAsia="x-none"/>
        </w:rPr>
        <w:t>фактичного виконання у звітному періоді не було.</w:t>
      </w:r>
    </w:p>
    <w:p w:rsidR="00D531F6" w:rsidRPr="0021043D" w:rsidRDefault="00D531F6" w:rsidP="00D531F6">
      <w:pPr>
        <w:ind w:firstLine="567"/>
        <w:jc w:val="both"/>
        <w:rPr>
          <w:rFonts w:ascii="Times New Roman" w:hAnsi="Times New Roman"/>
          <w:b/>
          <w:i/>
          <w:sz w:val="27"/>
          <w:szCs w:val="27"/>
          <w:u w:val="single"/>
        </w:rPr>
      </w:pP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Надання соціальних гарантій фізичним особам,</w:t>
      </w: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 xml:space="preserve"> які надають соціальні послуги громадянам похилого віку,</w:t>
      </w:r>
      <w:r w:rsidR="008A343F" w:rsidRPr="0021043D">
        <w:rPr>
          <w:rFonts w:ascii="Times New Roman" w:hAnsi="Times New Roman"/>
          <w:b/>
          <w:i/>
          <w:sz w:val="27"/>
          <w:szCs w:val="27"/>
        </w:rPr>
        <w:t xml:space="preserve"> </w:t>
      </w:r>
      <w:r w:rsidRPr="0021043D">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21043D" w:rsidRDefault="00D531F6" w:rsidP="00D531F6">
      <w:pPr>
        <w:ind w:firstLine="567"/>
        <w:jc w:val="both"/>
        <w:rPr>
          <w:rFonts w:ascii="Times New Roman" w:hAnsi="Times New Roman"/>
          <w:sz w:val="27"/>
          <w:szCs w:val="27"/>
        </w:rPr>
      </w:pPr>
      <w:r w:rsidRPr="0021043D">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21043D">
        <w:rPr>
          <w:rFonts w:ascii="Times New Roman" w:hAnsi="Times New Roman"/>
          <w:sz w:val="27"/>
          <w:szCs w:val="27"/>
        </w:rPr>
        <w:t>1</w:t>
      </w:r>
      <w:r w:rsidR="000D17DD" w:rsidRPr="0021043D">
        <w:rPr>
          <w:rFonts w:ascii="Times New Roman" w:hAnsi="Times New Roman"/>
          <w:sz w:val="27"/>
          <w:szCs w:val="27"/>
        </w:rPr>
        <w:t>900,0</w:t>
      </w:r>
      <w:r w:rsidRPr="0021043D">
        <w:rPr>
          <w:rFonts w:ascii="Times New Roman" w:hAnsi="Times New Roman"/>
          <w:sz w:val="27"/>
          <w:szCs w:val="27"/>
        </w:rPr>
        <w:t xml:space="preserve"> тис. гривень, фактично виконано </w:t>
      </w:r>
      <w:r w:rsidR="000D17DD" w:rsidRPr="0021043D">
        <w:rPr>
          <w:rFonts w:ascii="Times New Roman" w:hAnsi="Times New Roman"/>
          <w:sz w:val="27"/>
          <w:szCs w:val="27"/>
        </w:rPr>
        <w:t>378,3</w:t>
      </w:r>
      <w:r w:rsidRPr="0021043D">
        <w:rPr>
          <w:rFonts w:ascii="Times New Roman" w:hAnsi="Times New Roman"/>
          <w:sz w:val="27"/>
          <w:szCs w:val="27"/>
        </w:rPr>
        <w:t xml:space="preserve"> тис. гривень, </w:t>
      </w:r>
      <w:r w:rsidRPr="0021043D">
        <w:rPr>
          <w:rFonts w:ascii="Times New Roman" w:eastAsia="Calibri" w:hAnsi="Times New Roman"/>
          <w:sz w:val="27"/>
          <w:szCs w:val="27"/>
          <w:lang w:eastAsia="x-none"/>
        </w:rPr>
        <w:t xml:space="preserve">що становить </w:t>
      </w:r>
      <w:r w:rsidR="00A312C1" w:rsidRPr="0021043D">
        <w:rPr>
          <w:rFonts w:ascii="Times New Roman" w:eastAsia="Calibri" w:hAnsi="Times New Roman"/>
          <w:sz w:val="27"/>
          <w:szCs w:val="27"/>
          <w:lang w:eastAsia="x-none"/>
        </w:rPr>
        <w:t>1</w:t>
      </w:r>
      <w:r w:rsidR="000D17DD" w:rsidRPr="0021043D">
        <w:rPr>
          <w:rFonts w:ascii="Times New Roman" w:eastAsia="Calibri" w:hAnsi="Times New Roman"/>
          <w:sz w:val="27"/>
          <w:szCs w:val="27"/>
          <w:lang w:eastAsia="x-none"/>
        </w:rPr>
        <w:t>9,9</w:t>
      </w:r>
      <w:r w:rsidRPr="0021043D">
        <w:rPr>
          <w:rFonts w:ascii="Times New Roman" w:eastAsia="Calibri" w:hAnsi="Times New Roman"/>
          <w:sz w:val="27"/>
          <w:szCs w:val="27"/>
          <w:lang w:eastAsia="x-none"/>
        </w:rPr>
        <w:t xml:space="preserve"> % до річних призначень.</w:t>
      </w:r>
      <w:r w:rsidR="005B4E84" w:rsidRPr="0021043D">
        <w:rPr>
          <w:rFonts w:ascii="Times New Roman" w:eastAsia="Calibri" w:hAnsi="Times New Roman"/>
          <w:sz w:val="27"/>
          <w:szCs w:val="27"/>
          <w:lang w:eastAsia="x-none"/>
        </w:rPr>
        <w:t xml:space="preserve"> </w:t>
      </w:r>
      <w:r w:rsidR="001D39D1" w:rsidRPr="0021043D">
        <w:rPr>
          <w:rFonts w:ascii="Times New Roman" w:hAnsi="Times New Roman"/>
          <w:sz w:val="27"/>
          <w:szCs w:val="27"/>
        </w:rPr>
        <w:t>В сер</w:t>
      </w:r>
      <w:r w:rsidR="00BB1016" w:rsidRPr="0021043D">
        <w:rPr>
          <w:rFonts w:ascii="Times New Roman" w:hAnsi="Times New Roman"/>
          <w:sz w:val="27"/>
          <w:szCs w:val="27"/>
        </w:rPr>
        <w:t>едньому</w:t>
      </w:r>
      <w:r w:rsidR="001D39D1" w:rsidRPr="0021043D">
        <w:rPr>
          <w:rFonts w:ascii="Times New Roman" w:hAnsi="Times New Roman"/>
          <w:sz w:val="27"/>
          <w:szCs w:val="27"/>
        </w:rPr>
        <w:t xml:space="preserve"> в місяц</w:t>
      </w:r>
      <w:r w:rsidR="00B71E88" w:rsidRPr="0021043D">
        <w:rPr>
          <w:rFonts w:ascii="Times New Roman" w:hAnsi="Times New Roman"/>
          <w:sz w:val="27"/>
          <w:szCs w:val="27"/>
        </w:rPr>
        <w:t>ь</w:t>
      </w:r>
      <w:r w:rsidR="001D39D1" w:rsidRPr="0021043D">
        <w:rPr>
          <w:rFonts w:ascii="Times New Roman" w:hAnsi="Times New Roman"/>
          <w:sz w:val="27"/>
          <w:szCs w:val="27"/>
        </w:rPr>
        <w:t xml:space="preserve"> дану виплату отримують </w:t>
      </w:r>
      <w:r w:rsidR="001B6B59" w:rsidRPr="0021043D">
        <w:rPr>
          <w:rFonts w:ascii="Times New Roman" w:hAnsi="Times New Roman"/>
          <w:sz w:val="27"/>
          <w:szCs w:val="27"/>
        </w:rPr>
        <w:t>56</w:t>
      </w:r>
      <w:r w:rsidR="00A61CAE" w:rsidRPr="0021043D">
        <w:rPr>
          <w:rFonts w:ascii="Times New Roman" w:hAnsi="Times New Roman"/>
          <w:sz w:val="27"/>
          <w:szCs w:val="27"/>
        </w:rPr>
        <w:t xml:space="preserve"> </w:t>
      </w:r>
      <w:r w:rsidR="001D39D1" w:rsidRPr="0021043D">
        <w:rPr>
          <w:rFonts w:ascii="Times New Roman" w:hAnsi="Times New Roman"/>
          <w:sz w:val="27"/>
          <w:szCs w:val="27"/>
        </w:rPr>
        <w:t>фізичних осіб.</w:t>
      </w:r>
    </w:p>
    <w:p w:rsidR="00A312C1" w:rsidRPr="0021043D" w:rsidRDefault="00A312C1" w:rsidP="00D531F6">
      <w:pPr>
        <w:ind w:firstLine="567"/>
        <w:jc w:val="both"/>
        <w:rPr>
          <w:rFonts w:ascii="Times New Roman" w:hAnsi="Times New Roman"/>
          <w:sz w:val="27"/>
          <w:szCs w:val="27"/>
        </w:rPr>
      </w:pPr>
    </w:p>
    <w:p w:rsidR="000D17DD" w:rsidRPr="0021043D" w:rsidRDefault="00126E49" w:rsidP="000D17DD">
      <w:pPr>
        <w:jc w:val="center"/>
        <w:rPr>
          <w:rFonts w:ascii="Times New Roman" w:hAnsi="Times New Roman"/>
          <w:b/>
          <w:bCs/>
          <w:i/>
          <w:iCs/>
          <w:sz w:val="27"/>
          <w:szCs w:val="27"/>
        </w:rPr>
      </w:pPr>
      <w:r w:rsidRPr="0021043D">
        <w:rPr>
          <w:rFonts w:ascii="Times New Roman" w:hAnsi="Times New Roman"/>
          <w:b/>
          <w:bCs/>
          <w:i/>
          <w:iCs/>
          <w:sz w:val="27"/>
          <w:szCs w:val="27"/>
        </w:rPr>
        <w:t>Забезпечення діяльності фахівців із супроводу</w:t>
      </w:r>
    </w:p>
    <w:p w:rsidR="000D17DD" w:rsidRPr="0021043D" w:rsidRDefault="00126E49" w:rsidP="000D17DD">
      <w:pPr>
        <w:jc w:val="center"/>
        <w:rPr>
          <w:rFonts w:ascii="Times New Roman" w:hAnsi="Times New Roman"/>
          <w:b/>
          <w:bCs/>
          <w:i/>
          <w:iCs/>
          <w:sz w:val="27"/>
          <w:szCs w:val="27"/>
        </w:rPr>
      </w:pPr>
      <w:r w:rsidRPr="0021043D">
        <w:rPr>
          <w:rFonts w:ascii="Times New Roman" w:hAnsi="Times New Roman"/>
          <w:b/>
          <w:bCs/>
          <w:i/>
          <w:iCs/>
          <w:sz w:val="27"/>
          <w:szCs w:val="27"/>
        </w:rPr>
        <w:t xml:space="preserve">ветеранів війни та демобілізованих осіб та окремі заходи </w:t>
      </w:r>
    </w:p>
    <w:p w:rsidR="000D17DD" w:rsidRPr="0021043D" w:rsidRDefault="00126E49" w:rsidP="000D17DD">
      <w:pPr>
        <w:jc w:val="center"/>
        <w:rPr>
          <w:rFonts w:ascii="Times New Roman" w:hAnsi="Times New Roman"/>
          <w:b/>
          <w:bCs/>
          <w:i/>
          <w:iCs/>
          <w:sz w:val="27"/>
          <w:szCs w:val="27"/>
        </w:rPr>
      </w:pPr>
      <w:r w:rsidRPr="0021043D">
        <w:rPr>
          <w:rFonts w:ascii="Times New Roman" w:hAnsi="Times New Roman"/>
          <w:b/>
          <w:bCs/>
          <w:i/>
          <w:iCs/>
          <w:sz w:val="27"/>
          <w:szCs w:val="27"/>
        </w:rPr>
        <w:t xml:space="preserve">з підтримки осіб, які захищали незалежність, суверенітет </w:t>
      </w:r>
    </w:p>
    <w:p w:rsidR="00A312C1" w:rsidRPr="0021043D" w:rsidRDefault="00126E49" w:rsidP="000D17DD">
      <w:pPr>
        <w:jc w:val="center"/>
        <w:rPr>
          <w:rFonts w:ascii="Times New Roman" w:hAnsi="Times New Roman"/>
          <w:b/>
          <w:bCs/>
          <w:i/>
          <w:iCs/>
          <w:sz w:val="27"/>
          <w:szCs w:val="27"/>
        </w:rPr>
      </w:pPr>
      <w:r w:rsidRPr="0021043D">
        <w:rPr>
          <w:rFonts w:ascii="Times New Roman" w:hAnsi="Times New Roman"/>
          <w:b/>
          <w:bCs/>
          <w:i/>
          <w:iCs/>
          <w:sz w:val="27"/>
          <w:szCs w:val="27"/>
        </w:rPr>
        <w:t xml:space="preserve">та територіальну цілісність України </w:t>
      </w:r>
      <w:r w:rsidR="00A312C1" w:rsidRPr="0021043D">
        <w:rPr>
          <w:rFonts w:ascii="Times New Roman" w:hAnsi="Times New Roman"/>
          <w:b/>
          <w:bCs/>
          <w:i/>
          <w:iCs/>
          <w:sz w:val="27"/>
          <w:szCs w:val="27"/>
        </w:rPr>
        <w:t>(3193)</w:t>
      </w:r>
    </w:p>
    <w:p w:rsidR="00D531F6" w:rsidRPr="0021043D" w:rsidRDefault="001A1328" w:rsidP="001A1328">
      <w:pPr>
        <w:ind w:firstLine="567"/>
        <w:jc w:val="both"/>
        <w:rPr>
          <w:rFonts w:ascii="Times New Roman" w:eastAsia="Calibri" w:hAnsi="Times New Roman"/>
          <w:sz w:val="27"/>
          <w:szCs w:val="27"/>
          <w:lang w:eastAsia="x-none"/>
        </w:rPr>
      </w:pPr>
      <w:r w:rsidRPr="0021043D">
        <w:rPr>
          <w:rFonts w:ascii="Times New Roman" w:hAnsi="Times New Roman"/>
          <w:sz w:val="27"/>
          <w:szCs w:val="27"/>
        </w:rPr>
        <w:t>На утримання фахівця із супроводу ветеранів війни п</w:t>
      </w:r>
      <w:r w:rsidR="00A312C1" w:rsidRPr="0021043D">
        <w:rPr>
          <w:rFonts w:ascii="Times New Roman" w:hAnsi="Times New Roman"/>
          <w:sz w:val="27"/>
          <w:szCs w:val="27"/>
        </w:rPr>
        <w:t>о загальному фонду за</w:t>
      </w:r>
      <w:r w:rsidR="000D17DD" w:rsidRPr="0021043D">
        <w:rPr>
          <w:rFonts w:ascii="Times New Roman" w:hAnsi="Times New Roman"/>
          <w:sz w:val="27"/>
          <w:szCs w:val="27"/>
        </w:rPr>
        <w:t xml:space="preserve">тверджено </w:t>
      </w:r>
      <w:r w:rsidR="00A312C1" w:rsidRPr="0021043D">
        <w:rPr>
          <w:rFonts w:ascii="Times New Roman" w:hAnsi="Times New Roman"/>
          <w:sz w:val="27"/>
          <w:szCs w:val="27"/>
        </w:rPr>
        <w:t xml:space="preserve">кошти в сумі </w:t>
      </w:r>
      <w:r w:rsidRPr="0021043D">
        <w:rPr>
          <w:rFonts w:ascii="Times New Roman" w:hAnsi="Times New Roman"/>
          <w:sz w:val="27"/>
          <w:szCs w:val="27"/>
        </w:rPr>
        <w:t>245,7</w:t>
      </w:r>
      <w:r w:rsidR="00A312C1" w:rsidRPr="0021043D">
        <w:rPr>
          <w:rFonts w:ascii="Times New Roman" w:hAnsi="Times New Roman"/>
          <w:sz w:val="27"/>
          <w:szCs w:val="27"/>
        </w:rPr>
        <w:t xml:space="preserve"> тис. гривень</w:t>
      </w:r>
      <w:r w:rsidR="000D17DD" w:rsidRPr="0021043D">
        <w:rPr>
          <w:rFonts w:ascii="Times New Roman" w:hAnsi="Times New Roman"/>
          <w:sz w:val="27"/>
          <w:szCs w:val="27"/>
        </w:rPr>
        <w:t xml:space="preserve"> </w:t>
      </w:r>
      <w:r w:rsidRPr="0021043D">
        <w:rPr>
          <w:rFonts w:ascii="Times New Roman" w:hAnsi="Times New Roman"/>
          <w:sz w:val="27"/>
          <w:szCs w:val="27"/>
        </w:rPr>
        <w:t>–</w:t>
      </w:r>
      <w:r w:rsidR="000D17DD" w:rsidRPr="0021043D">
        <w:rPr>
          <w:rFonts w:ascii="Times New Roman" w:hAnsi="Times New Roman"/>
          <w:sz w:val="27"/>
          <w:szCs w:val="27"/>
        </w:rPr>
        <w:t xml:space="preserve"> </w:t>
      </w:r>
      <w:r w:rsidRPr="0021043D">
        <w:rPr>
          <w:rFonts w:ascii="Times New Roman" w:hAnsi="Times New Roman"/>
          <w:sz w:val="27"/>
          <w:szCs w:val="27"/>
        </w:rPr>
        <w:t>субвенція з державного бюджету, якої виділено на 8 місяців</w:t>
      </w:r>
      <w:r w:rsidR="00A312C1" w:rsidRPr="0021043D">
        <w:rPr>
          <w:rFonts w:ascii="Times New Roman" w:hAnsi="Times New Roman"/>
          <w:sz w:val="27"/>
          <w:szCs w:val="27"/>
        </w:rPr>
        <w:t xml:space="preserve">, </w:t>
      </w:r>
      <w:r w:rsidRPr="0021043D">
        <w:rPr>
          <w:rFonts w:ascii="Times New Roman" w:hAnsi="Times New Roman"/>
          <w:sz w:val="27"/>
          <w:szCs w:val="27"/>
        </w:rPr>
        <w:t xml:space="preserve">фактично виконано 43,3 тис. гривень – виплата заробітної плати з нарахуваннями, </w:t>
      </w:r>
      <w:r w:rsidRPr="0021043D">
        <w:rPr>
          <w:rFonts w:ascii="Times New Roman" w:eastAsia="Calibri" w:hAnsi="Times New Roman"/>
          <w:sz w:val="27"/>
          <w:szCs w:val="27"/>
          <w:lang w:eastAsia="x-none"/>
        </w:rPr>
        <w:t xml:space="preserve">що становить 17,6 % до </w:t>
      </w:r>
      <w:r w:rsidR="007E350E" w:rsidRPr="0021043D">
        <w:rPr>
          <w:rFonts w:ascii="Times New Roman" w:eastAsia="Calibri" w:hAnsi="Times New Roman"/>
          <w:sz w:val="27"/>
          <w:szCs w:val="27"/>
          <w:lang w:eastAsia="x-none"/>
        </w:rPr>
        <w:t>затверджених</w:t>
      </w:r>
      <w:r w:rsidRPr="0021043D">
        <w:rPr>
          <w:rFonts w:ascii="Times New Roman" w:eastAsia="Calibri" w:hAnsi="Times New Roman"/>
          <w:sz w:val="27"/>
          <w:szCs w:val="27"/>
          <w:lang w:eastAsia="x-none"/>
        </w:rPr>
        <w:t xml:space="preserve"> призначень</w:t>
      </w:r>
      <w:r w:rsidR="007E350E" w:rsidRPr="0021043D">
        <w:rPr>
          <w:rFonts w:ascii="Times New Roman" w:eastAsia="Calibri" w:hAnsi="Times New Roman"/>
          <w:sz w:val="27"/>
          <w:szCs w:val="27"/>
          <w:lang w:eastAsia="x-none"/>
        </w:rPr>
        <w:t>.</w:t>
      </w:r>
    </w:p>
    <w:p w:rsidR="001A1328" w:rsidRPr="0021043D" w:rsidRDefault="001A1328" w:rsidP="001A1328">
      <w:pPr>
        <w:ind w:firstLine="567"/>
        <w:jc w:val="both"/>
        <w:rPr>
          <w:rFonts w:ascii="Times New Roman" w:hAnsi="Times New Roman"/>
          <w:b/>
          <w:bCs/>
          <w:i/>
          <w:iCs/>
          <w:sz w:val="27"/>
          <w:szCs w:val="27"/>
          <w:highlight w:val="yellow"/>
          <w:u w:val="single"/>
        </w:rPr>
      </w:pPr>
    </w:p>
    <w:p w:rsidR="00D531F6" w:rsidRPr="0021043D" w:rsidRDefault="00D531F6" w:rsidP="00D531F6">
      <w:pPr>
        <w:jc w:val="center"/>
        <w:rPr>
          <w:rFonts w:ascii="Times New Roman" w:hAnsi="Times New Roman"/>
          <w:b/>
          <w:bCs/>
          <w:i/>
          <w:iCs/>
          <w:sz w:val="27"/>
          <w:szCs w:val="27"/>
        </w:rPr>
      </w:pPr>
      <w:r w:rsidRPr="0021043D">
        <w:rPr>
          <w:rFonts w:ascii="Times New Roman" w:hAnsi="Times New Roman"/>
          <w:b/>
          <w:bCs/>
          <w:i/>
          <w:iCs/>
          <w:sz w:val="27"/>
          <w:szCs w:val="27"/>
        </w:rPr>
        <w:t>Організація та проведення громадських робіт (3210)</w:t>
      </w:r>
    </w:p>
    <w:p w:rsidR="00D531F6" w:rsidRPr="0021043D" w:rsidRDefault="00D531F6" w:rsidP="00D531F6">
      <w:pPr>
        <w:ind w:firstLine="567"/>
        <w:jc w:val="both"/>
        <w:rPr>
          <w:rFonts w:ascii="Times New Roman" w:hAnsi="Times New Roman"/>
          <w:sz w:val="27"/>
          <w:szCs w:val="27"/>
        </w:rPr>
      </w:pPr>
      <w:r w:rsidRPr="0021043D">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21043D">
        <w:rPr>
          <w:rFonts w:ascii="Times New Roman" w:hAnsi="Times New Roman"/>
          <w:sz w:val="27"/>
          <w:szCs w:val="27"/>
        </w:rPr>
        <w:t>18,3</w:t>
      </w:r>
      <w:r w:rsidRPr="0021043D">
        <w:rPr>
          <w:rFonts w:ascii="Times New Roman" w:hAnsi="Times New Roman"/>
          <w:sz w:val="27"/>
          <w:szCs w:val="27"/>
        </w:rPr>
        <w:t xml:space="preserve"> тис. гривень за рахунок </w:t>
      </w:r>
      <w:r w:rsidRPr="0021043D">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D531F6" w:rsidRPr="0021043D" w:rsidRDefault="00D531F6" w:rsidP="00D531F6">
      <w:pPr>
        <w:jc w:val="center"/>
        <w:rPr>
          <w:rFonts w:ascii="Times New Roman" w:hAnsi="Times New Roman"/>
          <w:b/>
          <w:i/>
          <w:sz w:val="27"/>
          <w:szCs w:val="27"/>
        </w:rPr>
      </w:pPr>
      <w:r w:rsidRPr="0021043D">
        <w:rPr>
          <w:rFonts w:ascii="Times New Roman" w:hAnsi="Times New Roman"/>
          <w:b/>
          <w:i/>
          <w:sz w:val="27"/>
          <w:szCs w:val="27"/>
        </w:rPr>
        <w:t>Інші заходи у сфері соціального захисту населення (3242)</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21043D">
        <w:rPr>
          <w:rFonts w:ascii="Times New Roman" w:hAnsi="Times New Roman"/>
          <w:sz w:val="27"/>
          <w:szCs w:val="27"/>
        </w:rPr>
        <w:t xml:space="preserve"> </w:t>
      </w:r>
      <w:r w:rsidR="007E350E" w:rsidRPr="0021043D">
        <w:rPr>
          <w:rFonts w:ascii="Times New Roman" w:hAnsi="Times New Roman"/>
          <w:sz w:val="27"/>
          <w:szCs w:val="27"/>
        </w:rPr>
        <w:t>1 150,0</w:t>
      </w:r>
      <w:r w:rsidRPr="0021043D">
        <w:rPr>
          <w:rFonts w:ascii="Times New Roman" w:hAnsi="Times New Roman"/>
          <w:sz w:val="27"/>
          <w:szCs w:val="27"/>
        </w:rPr>
        <w:t xml:space="preserve"> тис</w:t>
      </w:r>
      <w:r w:rsidR="00DA1605" w:rsidRPr="0021043D">
        <w:rPr>
          <w:rFonts w:ascii="Times New Roman" w:hAnsi="Times New Roman"/>
          <w:sz w:val="27"/>
          <w:szCs w:val="27"/>
        </w:rPr>
        <w:t>.</w:t>
      </w:r>
      <w:r w:rsidRPr="0021043D">
        <w:rPr>
          <w:rFonts w:ascii="Times New Roman" w:hAnsi="Times New Roman"/>
          <w:sz w:val="27"/>
          <w:szCs w:val="27"/>
        </w:rPr>
        <w:t xml:space="preserve"> гривень, фактично виконано </w:t>
      </w:r>
      <w:r w:rsidR="007E350E" w:rsidRPr="0021043D">
        <w:rPr>
          <w:rFonts w:ascii="Times New Roman" w:hAnsi="Times New Roman"/>
          <w:sz w:val="27"/>
          <w:szCs w:val="27"/>
        </w:rPr>
        <w:t>123,7</w:t>
      </w:r>
      <w:r w:rsidRPr="0021043D">
        <w:rPr>
          <w:rFonts w:ascii="Times New Roman" w:hAnsi="Times New Roman"/>
          <w:sz w:val="27"/>
          <w:szCs w:val="27"/>
        </w:rPr>
        <w:t xml:space="preserve"> тис. гривень, </w:t>
      </w:r>
      <w:r w:rsidRPr="0021043D">
        <w:rPr>
          <w:rFonts w:ascii="Times New Roman" w:eastAsia="Calibri" w:hAnsi="Times New Roman"/>
          <w:sz w:val="27"/>
          <w:szCs w:val="27"/>
          <w:lang w:eastAsia="x-none"/>
        </w:rPr>
        <w:t xml:space="preserve">що становить </w:t>
      </w:r>
      <w:r w:rsidR="007E350E" w:rsidRPr="0021043D">
        <w:rPr>
          <w:rFonts w:ascii="Times New Roman" w:eastAsia="Calibri" w:hAnsi="Times New Roman"/>
          <w:sz w:val="27"/>
          <w:szCs w:val="27"/>
          <w:lang w:eastAsia="x-none"/>
        </w:rPr>
        <w:t>10,8</w:t>
      </w:r>
      <w:r w:rsidRPr="0021043D">
        <w:rPr>
          <w:rFonts w:ascii="Times New Roman" w:eastAsia="Calibri" w:hAnsi="Times New Roman"/>
          <w:sz w:val="27"/>
          <w:szCs w:val="27"/>
          <w:lang w:eastAsia="x-none"/>
        </w:rPr>
        <w:t xml:space="preserve"> % до річних призначень.</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Надано адресної матеріальної допомоги:</w:t>
      </w:r>
    </w:p>
    <w:p w:rsidR="00D531F6" w:rsidRPr="0021043D" w:rsidRDefault="00D531F6"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1B6B59" w:rsidRPr="0021043D">
        <w:rPr>
          <w:rFonts w:ascii="Times New Roman" w:eastAsia="Calibri" w:hAnsi="Times New Roman"/>
          <w:sz w:val="27"/>
          <w:szCs w:val="27"/>
          <w:lang w:eastAsia="x-none"/>
        </w:rPr>
        <w:t>29</w:t>
      </w:r>
      <w:r w:rsidRPr="0021043D">
        <w:rPr>
          <w:rFonts w:ascii="Times New Roman" w:eastAsia="Calibri" w:hAnsi="Times New Roman"/>
          <w:sz w:val="27"/>
          <w:szCs w:val="27"/>
          <w:lang w:eastAsia="x-none"/>
        </w:rPr>
        <w:t xml:space="preserve"> ос</w:t>
      </w:r>
      <w:r w:rsidR="001B6B59" w:rsidRPr="0021043D">
        <w:rPr>
          <w:rFonts w:ascii="Times New Roman" w:eastAsia="Calibri" w:hAnsi="Times New Roman"/>
          <w:sz w:val="27"/>
          <w:szCs w:val="27"/>
          <w:lang w:eastAsia="x-none"/>
        </w:rPr>
        <w:t>оби</w:t>
      </w:r>
      <w:r w:rsidRPr="0021043D">
        <w:rPr>
          <w:rFonts w:ascii="Times New Roman" w:eastAsia="Calibri" w:hAnsi="Times New Roman"/>
          <w:sz w:val="27"/>
          <w:szCs w:val="27"/>
          <w:lang w:eastAsia="x-none"/>
        </w:rPr>
        <w:t xml:space="preserve"> на суму </w:t>
      </w:r>
      <w:r w:rsidR="001B6B59" w:rsidRPr="0021043D">
        <w:rPr>
          <w:rFonts w:ascii="Times New Roman" w:eastAsia="Calibri" w:hAnsi="Times New Roman"/>
          <w:sz w:val="27"/>
          <w:szCs w:val="27"/>
          <w:lang w:eastAsia="x-none"/>
        </w:rPr>
        <w:t>66,0</w:t>
      </w:r>
      <w:r w:rsidRPr="0021043D">
        <w:rPr>
          <w:rFonts w:ascii="Times New Roman" w:eastAsia="Calibri" w:hAnsi="Times New Roman"/>
          <w:sz w:val="27"/>
          <w:szCs w:val="27"/>
          <w:lang w:eastAsia="x-none"/>
        </w:rPr>
        <w:t xml:space="preserve"> тис. гривень,</w:t>
      </w:r>
    </w:p>
    <w:p w:rsidR="00D531F6" w:rsidRPr="0021043D" w:rsidRDefault="00D531F6"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тяжко хворим - </w:t>
      </w:r>
      <w:r w:rsidR="004F46D0" w:rsidRPr="0021043D">
        <w:rPr>
          <w:rFonts w:ascii="Times New Roman" w:eastAsia="Calibri" w:hAnsi="Times New Roman"/>
          <w:sz w:val="27"/>
          <w:szCs w:val="27"/>
          <w:lang w:eastAsia="x-none"/>
        </w:rPr>
        <w:t>3</w:t>
      </w:r>
      <w:r w:rsidRPr="0021043D">
        <w:rPr>
          <w:rFonts w:ascii="Times New Roman" w:eastAsia="Calibri" w:hAnsi="Times New Roman"/>
          <w:sz w:val="27"/>
          <w:szCs w:val="27"/>
          <w:lang w:eastAsia="x-none"/>
        </w:rPr>
        <w:t xml:space="preserve"> особ</w:t>
      </w:r>
      <w:r w:rsidR="002968B4" w:rsidRPr="0021043D">
        <w:rPr>
          <w:rFonts w:ascii="Times New Roman" w:eastAsia="Calibri" w:hAnsi="Times New Roman"/>
          <w:sz w:val="27"/>
          <w:szCs w:val="27"/>
          <w:lang w:eastAsia="x-none"/>
        </w:rPr>
        <w:t>ам</w:t>
      </w:r>
      <w:r w:rsidRPr="0021043D">
        <w:rPr>
          <w:rFonts w:ascii="Times New Roman" w:eastAsia="Calibri" w:hAnsi="Times New Roman"/>
          <w:sz w:val="27"/>
          <w:szCs w:val="27"/>
          <w:lang w:eastAsia="x-none"/>
        </w:rPr>
        <w:t xml:space="preserve"> на лікування методом гемодіалізу </w:t>
      </w:r>
      <w:r w:rsidR="004F46D0" w:rsidRPr="0021043D">
        <w:rPr>
          <w:rFonts w:ascii="Times New Roman" w:eastAsia="Calibri" w:hAnsi="Times New Roman"/>
          <w:sz w:val="27"/>
          <w:szCs w:val="27"/>
          <w:lang w:eastAsia="x-none"/>
        </w:rPr>
        <w:t>9</w:t>
      </w:r>
      <w:r w:rsidRPr="0021043D">
        <w:rPr>
          <w:rFonts w:ascii="Times New Roman" w:eastAsia="Calibri" w:hAnsi="Times New Roman"/>
          <w:sz w:val="27"/>
          <w:szCs w:val="27"/>
          <w:lang w:eastAsia="x-none"/>
        </w:rPr>
        <w:t>,0 тис. гривень,</w:t>
      </w:r>
    </w:p>
    <w:p w:rsidR="00D531F6" w:rsidRPr="0021043D" w:rsidRDefault="00D531F6"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на поховання </w:t>
      </w:r>
      <w:r w:rsidR="002968B4" w:rsidRPr="0021043D">
        <w:rPr>
          <w:rFonts w:ascii="Times New Roman" w:eastAsia="Calibri" w:hAnsi="Times New Roman"/>
          <w:sz w:val="27"/>
          <w:szCs w:val="27"/>
          <w:lang w:eastAsia="x-none"/>
        </w:rPr>
        <w:t>3</w:t>
      </w:r>
      <w:r w:rsidRPr="0021043D">
        <w:rPr>
          <w:rFonts w:ascii="Times New Roman" w:eastAsia="Calibri" w:hAnsi="Times New Roman"/>
          <w:sz w:val="27"/>
          <w:szCs w:val="27"/>
          <w:lang w:eastAsia="x-none"/>
        </w:rPr>
        <w:t xml:space="preserve"> особам на суму </w:t>
      </w:r>
      <w:r w:rsidR="002968B4" w:rsidRPr="0021043D">
        <w:rPr>
          <w:rFonts w:ascii="Times New Roman" w:eastAsia="Calibri" w:hAnsi="Times New Roman"/>
          <w:sz w:val="27"/>
          <w:szCs w:val="27"/>
          <w:lang w:eastAsia="x-none"/>
        </w:rPr>
        <w:t>3</w:t>
      </w:r>
      <w:r w:rsidRPr="0021043D">
        <w:rPr>
          <w:rFonts w:ascii="Times New Roman" w:eastAsia="Calibri" w:hAnsi="Times New Roman"/>
          <w:sz w:val="27"/>
          <w:szCs w:val="27"/>
          <w:lang w:eastAsia="x-none"/>
        </w:rPr>
        <w:t>,0 тис. гривень,</w:t>
      </w:r>
    </w:p>
    <w:p w:rsidR="00D531F6" w:rsidRPr="0021043D" w:rsidRDefault="00D531F6"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1B6B59" w:rsidRPr="0021043D">
        <w:rPr>
          <w:rFonts w:ascii="Times New Roman" w:eastAsia="Calibri" w:hAnsi="Times New Roman"/>
          <w:sz w:val="27"/>
          <w:szCs w:val="27"/>
          <w:lang w:eastAsia="x-none"/>
        </w:rPr>
        <w:t>2</w:t>
      </w:r>
      <w:r w:rsidRPr="0021043D">
        <w:rPr>
          <w:rFonts w:ascii="Times New Roman" w:eastAsia="Calibri" w:hAnsi="Times New Roman"/>
          <w:sz w:val="27"/>
          <w:szCs w:val="27"/>
          <w:lang w:eastAsia="x-none"/>
        </w:rPr>
        <w:t xml:space="preserve"> особам на </w:t>
      </w:r>
      <w:r w:rsidR="004F46D0" w:rsidRPr="0021043D">
        <w:rPr>
          <w:rFonts w:ascii="Times New Roman" w:eastAsia="Calibri" w:hAnsi="Times New Roman"/>
          <w:sz w:val="27"/>
          <w:szCs w:val="27"/>
          <w:lang w:eastAsia="x-none"/>
        </w:rPr>
        <w:t>5</w:t>
      </w:r>
      <w:r w:rsidR="00B71E88" w:rsidRPr="0021043D">
        <w:rPr>
          <w:rFonts w:ascii="Times New Roman" w:eastAsia="Calibri" w:hAnsi="Times New Roman"/>
          <w:sz w:val="27"/>
          <w:szCs w:val="27"/>
          <w:lang w:eastAsia="x-none"/>
        </w:rPr>
        <w:t>,0</w:t>
      </w:r>
      <w:r w:rsidRPr="0021043D">
        <w:rPr>
          <w:rFonts w:ascii="Times New Roman" w:eastAsia="Calibri" w:hAnsi="Times New Roman"/>
          <w:sz w:val="27"/>
          <w:szCs w:val="27"/>
          <w:lang w:eastAsia="x-none"/>
        </w:rPr>
        <w:t xml:space="preserve"> гривень,</w:t>
      </w:r>
    </w:p>
    <w:p w:rsidR="007B53B3" w:rsidRPr="0021043D" w:rsidRDefault="007B53B3"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сім’ям дітей, батьки яких загинули під час окупації – </w:t>
      </w:r>
      <w:r w:rsidR="004F46D0" w:rsidRPr="0021043D">
        <w:rPr>
          <w:rFonts w:ascii="Times New Roman" w:eastAsia="Calibri" w:hAnsi="Times New Roman"/>
          <w:sz w:val="27"/>
          <w:szCs w:val="27"/>
          <w:lang w:eastAsia="x-none"/>
        </w:rPr>
        <w:t>3</w:t>
      </w:r>
      <w:r w:rsidRPr="0021043D">
        <w:rPr>
          <w:rFonts w:ascii="Times New Roman" w:eastAsia="Calibri" w:hAnsi="Times New Roman"/>
          <w:sz w:val="27"/>
          <w:szCs w:val="27"/>
          <w:lang w:eastAsia="x-none"/>
        </w:rPr>
        <w:t xml:space="preserve"> сім’</w:t>
      </w:r>
      <w:r w:rsidR="00BB401A" w:rsidRPr="0021043D">
        <w:rPr>
          <w:rFonts w:ascii="Times New Roman" w:eastAsia="Calibri" w:hAnsi="Times New Roman"/>
          <w:sz w:val="27"/>
          <w:szCs w:val="27"/>
          <w:lang w:eastAsia="x-none"/>
        </w:rPr>
        <w:t>ї</w:t>
      </w:r>
      <w:r w:rsidRPr="0021043D">
        <w:rPr>
          <w:rFonts w:ascii="Times New Roman" w:eastAsia="Calibri" w:hAnsi="Times New Roman"/>
          <w:sz w:val="27"/>
          <w:szCs w:val="27"/>
          <w:lang w:eastAsia="x-none"/>
        </w:rPr>
        <w:t xml:space="preserve"> (</w:t>
      </w:r>
      <w:r w:rsidR="004F46D0" w:rsidRPr="0021043D">
        <w:rPr>
          <w:rFonts w:ascii="Times New Roman" w:eastAsia="Calibri" w:hAnsi="Times New Roman"/>
          <w:sz w:val="27"/>
          <w:szCs w:val="27"/>
          <w:lang w:eastAsia="x-none"/>
        </w:rPr>
        <w:t>4</w:t>
      </w:r>
      <w:r w:rsidRPr="0021043D">
        <w:rPr>
          <w:rFonts w:ascii="Times New Roman" w:eastAsia="Calibri" w:hAnsi="Times New Roman"/>
          <w:sz w:val="27"/>
          <w:szCs w:val="27"/>
          <w:lang w:eastAsia="x-none"/>
        </w:rPr>
        <w:t xml:space="preserve"> дітей) на суму </w:t>
      </w:r>
      <w:r w:rsidR="004F46D0" w:rsidRPr="0021043D">
        <w:rPr>
          <w:rFonts w:ascii="Times New Roman" w:eastAsia="Calibri" w:hAnsi="Times New Roman"/>
          <w:sz w:val="27"/>
          <w:szCs w:val="27"/>
          <w:lang w:eastAsia="x-none"/>
        </w:rPr>
        <w:t>4</w:t>
      </w:r>
      <w:r w:rsidRPr="0021043D">
        <w:rPr>
          <w:rFonts w:ascii="Times New Roman" w:eastAsia="Calibri" w:hAnsi="Times New Roman"/>
          <w:sz w:val="27"/>
          <w:szCs w:val="27"/>
          <w:lang w:eastAsia="x-none"/>
        </w:rPr>
        <w:t>0,0 тис. гривень</w:t>
      </w:r>
      <w:r w:rsidR="004F46D0" w:rsidRPr="0021043D">
        <w:rPr>
          <w:rFonts w:ascii="Times New Roman" w:eastAsia="Calibri" w:hAnsi="Times New Roman"/>
          <w:sz w:val="27"/>
          <w:szCs w:val="27"/>
          <w:lang w:eastAsia="x-none"/>
        </w:rPr>
        <w:t>;</w:t>
      </w:r>
    </w:p>
    <w:p w:rsidR="004F46D0" w:rsidRPr="0021043D" w:rsidRDefault="00745A2C" w:rsidP="00DB3B6A">
      <w:pPr>
        <w:numPr>
          <w:ilvl w:val="0"/>
          <w:numId w:val="1"/>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щомісячна виплата стипендії громадянам, яким виповнилося 100 років, 0,6 тис. гривень (1 особа).</w:t>
      </w:r>
    </w:p>
    <w:p w:rsidR="00D644EF" w:rsidRPr="0021043D" w:rsidRDefault="00D644EF" w:rsidP="00D531F6">
      <w:pPr>
        <w:ind w:firstLine="567"/>
        <w:jc w:val="both"/>
        <w:rPr>
          <w:rFonts w:ascii="Times New Roman" w:eastAsia="Calibri" w:hAnsi="Times New Roman"/>
          <w:sz w:val="27"/>
          <w:szCs w:val="27"/>
          <w:highlight w:val="yellow"/>
          <w:lang w:eastAsia="x-none"/>
        </w:rPr>
      </w:pP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b/>
          <w:i/>
          <w:sz w:val="27"/>
          <w:szCs w:val="27"/>
          <w:lang w:eastAsia="x-none"/>
        </w:rPr>
        <w:t>На підтримку Громадської організації</w:t>
      </w:r>
      <w:r w:rsidRPr="0021043D">
        <w:rPr>
          <w:rFonts w:ascii="Times New Roman" w:eastAsia="Calibri" w:hAnsi="Times New Roman"/>
          <w:sz w:val="27"/>
          <w:szCs w:val="27"/>
          <w:lang w:eastAsia="x-none"/>
        </w:rPr>
        <w:t xml:space="preserve"> «Центр соціальних ініціатив» </w:t>
      </w:r>
      <w:r w:rsidR="00480A1F" w:rsidRPr="0021043D">
        <w:rPr>
          <w:rFonts w:ascii="Times New Roman" w:eastAsia="Calibri" w:hAnsi="Times New Roman"/>
          <w:sz w:val="27"/>
          <w:szCs w:val="27"/>
          <w:lang w:eastAsia="x-none"/>
        </w:rPr>
        <w:t xml:space="preserve">на </w:t>
      </w:r>
      <w:r w:rsidRPr="0021043D">
        <w:rPr>
          <w:rFonts w:ascii="Times New Roman" w:eastAsia="Calibri" w:hAnsi="Times New Roman"/>
          <w:sz w:val="27"/>
          <w:szCs w:val="27"/>
          <w:lang w:eastAsia="x-none"/>
        </w:rPr>
        <w:t>202</w:t>
      </w:r>
      <w:r w:rsidR="007E350E" w:rsidRPr="0021043D">
        <w:rPr>
          <w:rFonts w:ascii="Times New Roman" w:eastAsia="Calibri" w:hAnsi="Times New Roman"/>
          <w:sz w:val="27"/>
          <w:szCs w:val="27"/>
          <w:lang w:eastAsia="x-none"/>
        </w:rPr>
        <w:t>5</w:t>
      </w:r>
      <w:r w:rsidRPr="0021043D">
        <w:rPr>
          <w:rFonts w:ascii="Times New Roman" w:eastAsia="Calibri" w:hAnsi="Times New Roman"/>
          <w:sz w:val="27"/>
          <w:szCs w:val="27"/>
          <w:lang w:eastAsia="x-none"/>
        </w:rPr>
        <w:t xml:space="preserve"> р</w:t>
      </w:r>
      <w:r w:rsidR="00480A1F" w:rsidRPr="0021043D">
        <w:rPr>
          <w:rFonts w:ascii="Times New Roman" w:eastAsia="Calibri" w:hAnsi="Times New Roman"/>
          <w:sz w:val="27"/>
          <w:szCs w:val="27"/>
          <w:lang w:eastAsia="x-none"/>
        </w:rPr>
        <w:t>і</w:t>
      </w:r>
      <w:r w:rsidRPr="0021043D">
        <w:rPr>
          <w:rFonts w:ascii="Times New Roman" w:eastAsia="Calibri" w:hAnsi="Times New Roman"/>
          <w:sz w:val="27"/>
          <w:szCs w:val="27"/>
          <w:lang w:eastAsia="x-none"/>
        </w:rPr>
        <w:t>к</w:t>
      </w:r>
      <w:r w:rsidR="000E5EFD" w:rsidRPr="0021043D">
        <w:rPr>
          <w:rFonts w:ascii="Times New Roman" w:eastAsia="Calibri" w:hAnsi="Times New Roman"/>
          <w:sz w:val="27"/>
          <w:szCs w:val="27"/>
          <w:lang w:eastAsia="x-none"/>
        </w:rPr>
        <w:t xml:space="preserve"> по загальному фонду</w:t>
      </w:r>
      <w:r w:rsidRPr="0021043D">
        <w:rPr>
          <w:rFonts w:ascii="Times New Roman" w:eastAsia="Calibri" w:hAnsi="Times New Roman"/>
          <w:sz w:val="27"/>
          <w:szCs w:val="27"/>
          <w:lang w:eastAsia="x-none"/>
        </w:rPr>
        <w:t xml:space="preserve"> </w:t>
      </w:r>
      <w:r w:rsidR="00480A1F" w:rsidRPr="0021043D">
        <w:rPr>
          <w:rFonts w:ascii="Times New Roman" w:eastAsia="Calibri" w:hAnsi="Times New Roman"/>
          <w:sz w:val="27"/>
          <w:szCs w:val="27"/>
          <w:lang w:eastAsia="x-none"/>
        </w:rPr>
        <w:t>затверджено кошти в сумі</w:t>
      </w:r>
      <w:r w:rsidRPr="0021043D">
        <w:rPr>
          <w:rFonts w:ascii="Times New Roman" w:eastAsia="Calibri" w:hAnsi="Times New Roman"/>
          <w:sz w:val="27"/>
          <w:szCs w:val="27"/>
          <w:lang w:eastAsia="x-none"/>
        </w:rPr>
        <w:t xml:space="preserve"> 3</w:t>
      </w:r>
      <w:r w:rsidR="007E350E" w:rsidRPr="0021043D">
        <w:rPr>
          <w:rFonts w:ascii="Times New Roman" w:eastAsia="Calibri" w:hAnsi="Times New Roman"/>
          <w:sz w:val="27"/>
          <w:szCs w:val="27"/>
          <w:lang w:eastAsia="x-none"/>
        </w:rPr>
        <w:t>75</w:t>
      </w:r>
      <w:r w:rsidRPr="0021043D">
        <w:rPr>
          <w:rFonts w:ascii="Times New Roman" w:eastAsia="Calibri" w:hAnsi="Times New Roman"/>
          <w:sz w:val="27"/>
          <w:szCs w:val="27"/>
          <w:lang w:eastAsia="x-none"/>
        </w:rPr>
        <w:t>,0 тис. гривень</w:t>
      </w:r>
      <w:r w:rsidR="00480A1F" w:rsidRPr="0021043D">
        <w:rPr>
          <w:rFonts w:ascii="Times New Roman" w:eastAsia="Calibri" w:hAnsi="Times New Roman"/>
          <w:sz w:val="27"/>
          <w:szCs w:val="27"/>
          <w:lang w:eastAsia="x-none"/>
        </w:rPr>
        <w:t xml:space="preserve">, </w:t>
      </w:r>
      <w:r w:rsidR="00EC3179" w:rsidRPr="0021043D">
        <w:rPr>
          <w:rFonts w:ascii="Times New Roman" w:eastAsia="Calibri" w:hAnsi="Times New Roman"/>
          <w:sz w:val="27"/>
          <w:szCs w:val="27"/>
          <w:lang w:eastAsia="x-none"/>
        </w:rPr>
        <w:t xml:space="preserve">за </w:t>
      </w:r>
      <w:r w:rsidR="00AC7FA3" w:rsidRPr="0021043D">
        <w:rPr>
          <w:rFonts w:ascii="Times New Roman" w:eastAsia="Calibri" w:hAnsi="Times New Roman"/>
          <w:sz w:val="27"/>
          <w:szCs w:val="27"/>
          <w:lang w:eastAsia="x-none"/>
        </w:rPr>
        <w:t>звітний період</w:t>
      </w:r>
      <w:r w:rsidR="00480A1F" w:rsidRPr="0021043D">
        <w:rPr>
          <w:rFonts w:ascii="Times New Roman" w:eastAsia="Calibri" w:hAnsi="Times New Roman"/>
          <w:sz w:val="27"/>
          <w:szCs w:val="27"/>
          <w:lang w:eastAsia="x-none"/>
        </w:rPr>
        <w:t xml:space="preserve"> використа</w:t>
      </w:r>
      <w:r w:rsidR="000E5EFD" w:rsidRPr="0021043D">
        <w:rPr>
          <w:rFonts w:ascii="Times New Roman" w:eastAsia="Calibri" w:hAnsi="Times New Roman"/>
          <w:sz w:val="27"/>
          <w:szCs w:val="27"/>
          <w:lang w:eastAsia="x-none"/>
        </w:rPr>
        <w:t>н</w:t>
      </w:r>
      <w:r w:rsidR="007E350E" w:rsidRPr="0021043D">
        <w:rPr>
          <w:rFonts w:ascii="Times New Roman" w:eastAsia="Calibri" w:hAnsi="Times New Roman"/>
          <w:sz w:val="27"/>
          <w:szCs w:val="27"/>
          <w:lang w:eastAsia="x-none"/>
        </w:rPr>
        <w:t>ня коштів не було</w:t>
      </w:r>
      <w:r w:rsidRPr="0021043D">
        <w:rPr>
          <w:rFonts w:ascii="Times New Roman" w:eastAsia="Calibri" w:hAnsi="Times New Roman"/>
          <w:sz w:val="27"/>
          <w:szCs w:val="27"/>
          <w:lang w:eastAsia="x-none"/>
        </w:rPr>
        <w:t>.</w:t>
      </w:r>
    </w:p>
    <w:p w:rsidR="00162E1B" w:rsidRPr="0021043D" w:rsidRDefault="00162E1B" w:rsidP="00F12524">
      <w:pPr>
        <w:ind w:firstLine="567"/>
        <w:jc w:val="both"/>
        <w:rPr>
          <w:rFonts w:ascii="Times New Roman" w:hAnsi="Times New Roman"/>
          <w:bCs/>
          <w:sz w:val="27"/>
          <w:szCs w:val="27"/>
          <w:highlight w:val="yellow"/>
        </w:rPr>
      </w:pPr>
    </w:p>
    <w:p w:rsidR="00D531F6" w:rsidRPr="0021043D" w:rsidRDefault="00D531F6" w:rsidP="00D531F6">
      <w:pPr>
        <w:jc w:val="center"/>
        <w:rPr>
          <w:rFonts w:ascii="Times New Roman" w:hAnsi="Times New Roman"/>
          <w:b/>
          <w:sz w:val="27"/>
          <w:szCs w:val="27"/>
          <w:u w:val="single"/>
        </w:rPr>
      </w:pPr>
      <w:r w:rsidRPr="0021043D">
        <w:rPr>
          <w:rFonts w:ascii="Times New Roman" w:hAnsi="Times New Roman"/>
          <w:b/>
          <w:sz w:val="27"/>
          <w:szCs w:val="27"/>
          <w:u w:val="single"/>
        </w:rPr>
        <w:t>Культура і мистецтво (4000)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21043D">
        <w:rPr>
          <w:rFonts w:ascii="Times New Roman" w:eastAsia="Calibri" w:hAnsi="Times New Roman"/>
          <w:sz w:val="27"/>
          <w:szCs w:val="27"/>
          <w:lang w:eastAsia="x-none"/>
        </w:rPr>
        <w:t xml:space="preserve">20 660,8 </w:t>
      </w:r>
      <w:r w:rsidRPr="0021043D">
        <w:rPr>
          <w:rFonts w:ascii="Times New Roman" w:eastAsia="Calibri" w:hAnsi="Times New Roman"/>
          <w:sz w:val="27"/>
          <w:szCs w:val="27"/>
          <w:lang w:eastAsia="x-none"/>
        </w:rPr>
        <w:t xml:space="preserve">тис. гривень, </w:t>
      </w:r>
      <w:r w:rsidR="00062408" w:rsidRPr="0021043D">
        <w:rPr>
          <w:rFonts w:ascii="Times New Roman" w:eastAsia="Calibri" w:hAnsi="Times New Roman"/>
          <w:sz w:val="27"/>
          <w:szCs w:val="27"/>
          <w:lang w:eastAsia="x-none"/>
        </w:rPr>
        <w:t>касові видатки</w:t>
      </w:r>
      <w:r w:rsidRPr="0021043D">
        <w:rPr>
          <w:rFonts w:ascii="Times New Roman" w:eastAsia="Calibri" w:hAnsi="Times New Roman"/>
          <w:sz w:val="27"/>
          <w:szCs w:val="27"/>
          <w:lang w:eastAsia="x-none"/>
        </w:rPr>
        <w:t xml:space="preserve"> за звітний період</w:t>
      </w:r>
      <w:r w:rsidR="00062408" w:rsidRPr="0021043D">
        <w:rPr>
          <w:rFonts w:ascii="Times New Roman" w:eastAsia="Calibri" w:hAnsi="Times New Roman"/>
          <w:sz w:val="27"/>
          <w:szCs w:val="27"/>
          <w:lang w:eastAsia="x-none"/>
        </w:rPr>
        <w:t xml:space="preserve"> склали</w:t>
      </w:r>
      <w:r w:rsidRPr="0021043D">
        <w:rPr>
          <w:rFonts w:ascii="Times New Roman" w:eastAsia="Calibri" w:hAnsi="Times New Roman"/>
          <w:sz w:val="27"/>
          <w:szCs w:val="27"/>
          <w:lang w:eastAsia="x-none"/>
        </w:rPr>
        <w:t xml:space="preserve"> </w:t>
      </w:r>
      <w:r w:rsidR="00684037" w:rsidRPr="0021043D">
        <w:rPr>
          <w:rFonts w:ascii="Times New Roman" w:eastAsia="Calibri" w:hAnsi="Times New Roman"/>
          <w:sz w:val="27"/>
          <w:szCs w:val="27"/>
          <w:lang w:eastAsia="x-none"/>
        </w:rPr>
        <w:t>5 656,3</w:t>
      </w:r>
      <w:r w:rsidRPr="0021043D">
        <w:rPr>
          <w:rFonts w:ascii="Times New Roman" w:eastAsia="Calibri" w:hAnsi="Times New Roman"/>
          <w:sz w:val="27"/>
          <w:szCs w:val="27"/>
          <w:lang w:eastAsia="x-none"/>
        </w:rPr>
        <w:t xml:space="preserve"> тис. гривень, що становить </w:t>
      </w:r>
      <w:r w:rsidR="00684037" w:rsidRPr="0021043D">
        <w:rPr>
          <w:rFonts w:ascii="Times New Roman" w:eastAsia="Calibri" w:hAnsi="Times New Roman"/>
          <w:sz w:val="27"/>
          <w:szCs w:val="27"/>
          <w:lang w:eastAsia="x-none"/>
        </w:rPr>
        <w:t>27,4</w:t>
      </w:r>
      <w:r w:rsidRPr="0021043D">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684037" w:rsidRPr="0021043D">
        <w:rPr>
          <w:rFonts w:ascii="Times New Roman" w:eastAsia="Calibri" w:hAnsi="Times New Roman"/>
          <w:sz w:val="27"/>
          <w:szCs w:val="27"/>
          <w:lang w:eastAsia="x-none"/>
        </w:rPr>
        <w:t>3 803,7</w:t>
      </w:r>
      <w:r w:rsidRPr="0021043D">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97C83" w:rsidRPr="0021043D">
        <w:rPr>
          <w:rFonts w:ascii="Times New Roman" w:eastAsia="Calibri" w:hAnsi="Times New Roman"/>
          <w:sz w:val="27"/>
          <w:szCs w:val="27"/>
          <w:lang w:eastAsia="x-none"/>
        </w:rPr>
        <w:t>1 350,7</w:t>
      </w:r>
      <w:r w:rsidRPr="0021043D">
        <w:rPr>
          <w:rFonts w:ascii="Times New Roman" w:eastAsia="Calibri" w:hAnsi="Times New Roman"/>
          <w:sz w:val="27"/>
          <w:szCs w:val="27"/>
          <w:lang w:eastAsia="x-none"/>
        </w:rPr>
        <w:t xml:space="preserve"> тис. гривень.</w:t>
      </w:r>
    </w:p>
    <w:p w:rsidR="00C6074E" w:rsidRPr="0021043D" w:rsidRDefault="00D531F6" w:rsidP="00C6074E">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21043D">
        <w:rPr>
          <w:rFonts w:ascii="Times New Roman" w:eastAsia="Calibri" w:hAnsi="Times New Roman"/>
          <w:sz w:val="27"/>
          <w:szCs w:val="27"/>
          <w:lang w:eastAsia="x-none"/>
        </w:rPr>
        <w:t>541,4</w:t>
      </w:r>
      <w:r w:rsidRPr="0021043D">
        <w:rPr>
          <w:rFonts w:ascii="Times New Roman" w:eastAsia="Calibri" w:hAnsi="Times New Roman"/>
          <w:sz w:val="27"/>
          <w:szCs w:val="27"/>
          <w:lang w:eastAsia="x-none"/>
        </w:rPr>
        <w:t xml:space="preserve"> тис. гривень</w:t>
      </w:r>
      <w:r w:rsidR="00BD39F1" w:rsidRPr="0021043D">
        <w:rPr>
          <w:rFonts w:ascii="Times New Roman" w:eastAsia="Calibri" w:hAnsi="Times New Roman"/>
          <w:sz w:val="27"/>
          <w:szCs w:val="27"/>
          <w:lang w:eastAsia="x-none"/>
        </w:rPr>
        <w:t xml:space="preserve"> при затверджених коштах </w:t>
      </w:r>
      <w:r w:rsidR="00B97C83" w:rsidRPr="0021043D">
        <w:rPr>
          <w:rFonts w:ascii="Times New Roman" w:eastAsia="Calibri" w:hAnsi="Times New Roman"/>
          <w:sz w:val="27"/>
          <w:szCs w:val="27"/>
          <w:lang w:eastAsia="x-none"/>
        </w:rPr>
        <w:t>2 180,5</w:t>
      </w:r>
      <w:r w:rsidR="00BD39F1" w:rsidRPr="0021043D">
        <w:rPr>
          <w:rFonts w:ascii="Times New Roman" w:eastAsia="Calibri" w:hAnsi="Times New Roman"/>
          <w:sz w:val="27"/>
          <w:szCs w:val="27"/>
          <w:lang w:eastAsia="x-none"/>
        </w:rPr>
        <w:t xml:space="preserve"> тис. гривень в тому числі</w:t>
      </w:r>
      <w:r w:rsidRPr="0021043D">
        <w:rPr>
          <w:rFonts w:ascii="Times New Roman" w:eastAsia="Calibri" w:hAnsi="Times New Roman"/>
          <w:sz w:val="27"/>
          <w:szCs w:val="27"/>
          <w:lang w:eastAsia="x-none"/>
        </w:rPr>
        <w:t xml:space="preserve">: плата за послуги, що надаються бюджетними установами у сумі </w:t>
      </w:r>
      <w:r w:rsidR="00216B9D" w:rsidRPr="0021043D">
        <w:rPr>
          <w:rFonts w:ascii="Times New Roman" w:eastAsia="Calibri" w:hAnsi="Times New Roman"/>
          <w:sz w:val="27"/>
          <w:szCs w:val="27"/>
          <w:lang w:eastAsia="x-none"/>
        </w:rPr>
        <w:t>30,3</w:t>
      </w:r>
      <w:r w:rsidR="00C6074E"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576680" w:rsidRPr="0021043D">
        <w:rPr>
          <w:rFonts w:ascii="Times New Roman" w:eastAsia="Calibri" w:hAnsi="Times New Roman"/>
          <w:sz w:val="27"/>
          <w:szCs w:val="27"/>
          <w:lang w:eastAsia="x-none"/>
        </w:rPr>
        <w:t>511,1</w:t>
      </w:r>
      <w:r w:rsidRPr="0021043D">
        <w:rPr>
          <w:rFonts w:ascii="Times New Roman" w:eastAsia="Calibri" w:hAnsi="Times New Roman"/>
          <w:sz w:val="27"/>
          <w:szCs w:val="27"/>
          <w:lang w:eastAsia="x-none"/>
        </w:rPr>
        <w:t xml:space="preserve"> тис. гривень</w:t>
      </w:r>
      <w:r w:rsidR="00576680" w:rsidRPr="0021043D">
        <w:rPr>
          <w:rFonts w:ascii="Times New Roman" w:eastAsia="Calibri" w:hAnsi="Times New Roman"/>
          <w:sz w:val="27"/>
          <w:szCs w:val="27"/>
          <w:lang w:eastAsia="x-none"/>
        </w:rPr>
        <w:t>.</w:t>
      </w:r>
    </w:p>
    <w:p w:rsidR="00BD39F1" w:rsidRPr="0021043D" w:rsidRDefault="00BD39F1" w:rsidP="00D531F6">
      <w:pPr>
        <w:jc w:val="center"/>
        <w:rPr>
          <w:rFonts w:ascii="Times New Roman" w:eastAsia="Calibri" w:hAnsi="Times New Roman"/>
          <w:b/>
          <w:i/>
          <w:sz w:val="27"/>
          <w:szCs w:val="27"/>
          <w:lang w:eastAsia="x-none"/>
        </w:rPr>
      </w:pP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Забезпечення діяльності бібліотек (4030)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w:t>
      </w:r>
      <w:r w:rsidR="00795FE7" w:rsidRPr="0021043D">
        <w:rPr>
          <w:rFonts w:ascii="Times New Roman" w:eastAsia="Calibri" w:hAnsi="Times New Roman"/>
          <w:sz w:val="27"/>
          <w:szCs w:val="27"/>
          <w:lang w:eastAsia="x-none"/>
        </w:rPr>
        <w:t xml:space="preserve">на утримання </w:t>
      </w:r>
      <w:r w:rsidRPr="0021043D">
        <w:rPr>
          <w:rFonts w:ascii="Times New Roman" w:eastAsia="Calibri" w:hAnsi="Times New Roman"/>
          <w:sz w:val="27"/>
          <w:szCs w:val="27"/>
          <w:lang w:eastAsia="x-none"/>
        </w:rPr>
        <w:t>бібліоте</w:t>
      </w:r>
      <w:r w:rsidR="00795FE7" w:rsidRPr="0021043D">
        <w:rPr>
          <w:rFonts w:ascii="Times New Roman" w:eastAsia="Calibri" w:hAnsi="Times New Roman"/>
          <w:sz w:val="27"/>
          <w:szCs w:val="27"/>
          <w:lang w:eastAsia="x-none"/>
        </w:rPr>
        <w:t xml:space="preserve">чної системи </w:t>
      </w:r>
      <w:r w:rsidRPr="0021043D">
        <w:rPr>
          <w:rFonts w:ascii="Times New Roman" w:eastAsia="Calibri" w:hAnsi="Times New Roman"/>
          <w:sz w:val="27"/>
          <w:szCs w:val="27"/>
          <w:lang w:eastAsia="x-none"/>
        </w:rPr>
        <w:t xml:space="preserve">по загальному фонду склали </w:t>
      </w:r>
      <w:r w:rsidR="00B97C83" w:rsidRPr="0021043D">
        <w:rPr>
          <w:rFonts w:ascii="Times New Roman" w:eastAsia="Calibri" w:hAnsi="Times New Roman"/>
          <w:sz w:val="27"/>
          <w:szCs w:val="27"/>
          <w:lang w:eastAsia="x-none"/>
        </w:rPr>
        <w:t>1 198,6</w:t>
      </w:r>
      <w:r w:rsidRPr="0021043D">
        <w:rPr>
          <w:rFonts w:ascii="Times New Roman" w:eastAsia="Calibri" w:hAnsi="Times New Roman"/>
          <w:sz w:val="27"/>
          <w:szCs w:val="27"/>
          <w:lang w:eastAsia="x-none"/>
        </w:rPr>
        <w:t xml:space="preserve"> тис. гривень при запланованих </w:t>
      </w:r>
      <w:r w:rsidR="00D1297C" w:rsidRPr="0021043D">
        <w:rPr>
          <w:rFonts w:ascii="Times New Roman" w:eastAsia="Calibri" w:hAnsi="Times New Roman"/>
          <w:sz w:val="27"/>
          <w:szCs w:val="27"/>
          <w:lang w:eastAsia="x-none"/>
        </w:rPr>
        <w:t>4</w:t>
      </w:r>
      <w:r w:rsidR="00B97C83" w:rsidRPr="0021043D">
        <w:rPr>
          <w:rFonts w:ascii="Times New Roman" w:eastAsia="Calibri" w:hAnsi="Times New Roman"/>
          <w:sz w:val="27"/>
          <w:szCs w:val="27"/>
          <w:lang w:eastAsia="x-none"/>
        </w:rPr>
        <w:t> 940,7</w:t>
      </w:r>
      <w:r w:rsidRPr="0021043D">
        <w:rPr>
          <w:rFonts w:ascii="Times New Roman" w:eastAsia="Calibri" w:hAnsi="Times New Roman"/>
          <w:sz w:val="27"/>
          <w:szCs w:val="27"/>
          <w:lang w:eastAsia="x-none"/>
        </w:rPr>
        <w:t xml:space="preserve"> тис. гривень, що складає </w:t>
      </w:r>
      <w:r w:rsidR="00B97C83" w:rsidRPr="0021043D">
        <w:rPr>
          <w:rFonts w:ascii="Times New Roman" w:eastAsia="Calibri" w:hAnsi="Times New Roman"/>
          <w:sz w:val="27"/>
          <w:szCs w:val="27"/>
          <w:lang w:eastAsia="x-none"/>
        </w:rPr>
        <w:t>24,3</w:t>
      </w:r>
      <w:r w:rsidRPr="0021043D">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B97C83" w:rsidRPr="0021043D">
        <w:rPr>
          <w:rFonts w:ascii="Times New Roman" w:eastAsia="Calibri" w:hAnsi="Times New Roman"/>
          <w:sz w:val="27"/>
          <w:szCs w:val="27"/>
          <w:lang w:eastAsia="x-none"/>
        </w:rPr>
        <w:t>965,8</w:t>
      </w:r>
      <w:r w:rsidRPr="0021043D">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97C83" w:rsidRPr="0021043D">
        <w:rPr>
          <w:rFonts w:ascii="Times New Roman" w:eastAsia="Calibri" w:hAnsi="Times New Roman"/>
          <w:sz w:val="27"/>
          <w:szCs w:val="27"/>
          <w:lang w:eastAsia="x-none"/>
        </w:rPr>
        <w:t>142,1</w:t>
      </w:r>
      <w:r w:rsidRPr="0021043D">
        <w:rPr>
          <w:rFonts w:ascii="Times New Roman" w:eastAsia="Calibri" w:hAnsi="Times New Roman"/>
          <w:sz w:val="27"/>
          <w:szCs w:val="27"/>
          <w:lang w:eastAsia="x-none"/>
        </w:rPr>
        <w:t xml:space="preserve"> тис. гривень.</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21043D">
        <w:rPr>
          <w:rFonts w:ascii="Times New Roman" w:eastAsia="Calibri" w:hAnsi="Times New Roman"/>
          <w:sz w:val="27"/>
          <w:szCs w:val="27"/>
          <w:lang w:eastAsia="x-none"/>
        </w:rPr>
        <w:t>7,5</w:t>
      </w:r>
      <w:r w:rsidRPr="0021043D">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576680" w:rsidRPr="0021043D">
        <w:rPr>
          <w:rFonts w:ascii="Times New Roman" w:eastAsia="Calibri" w:hAnsi="Times New Roman"/>
          <w:sz w:val="27"/>
          <w:szCs w:val="27"/>
          <w:lang w:eastAsia="x-none"/>
        </w:rPr>
        <w:t>1,5</w:t>
      </w:r>
      <w:r w:rsidRPr="0021043D">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576680" w:rsidRPr="0021043D">
        <w:rPr>
          <w:rFonts w:ascii="Times New Roman" w:eastAsia="Calibri" w:hAnsi="Times New Roman"/>
          <w:sz w:val="27"/>
          <w:szCs w:val="27"/>
          <w:lang w:eastAsia="x-none"/>
        </w:rPr>
        <w:t>6,0</w:t>
      </w:r>
      <w:r w:rsidRPr="0021043D">
        <w:rPr>
          <w:rFonts w:ascii="Times New Roman" w:eastAsia="Calibri" w:hAnsi="Times New Roman"/>
          <w:sz w:val="27"/>
          <w:szCs w:val="27"/>
          <w:lang w:eastAsia="x-none"/>
        </w:rPr>
        <w:t xml:space="preserve"> тис. гривень.</w:t>
      </w:r>
    </w:p>
    <w:p w:rsidR="00D531F6" w:rsidRPr="0021043D" w:rsidRDefault="00D531F6" w:rsidP="00D531F6">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Забезпечення діяльності музеїв і виставок (4040)</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B97C83" w:rsidRPr="0021043D">
        <w:rPr>
          <w:rFonts w:ascii="Times New Roman" w:eastAsia="Calibri" w:hAnsi="Times New Roman"/>
          <w:sz w:val="27"/>
          <w:szCs w:val="27"/>
          <w:lang w:eastAsia="x-none"/>
        </w:rPr>
        <w:t>631,4</w:t>
      </w:r>
      <w:r w:rsidR="00BD39F1"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тис. гривень при запланованих </w:t>
      </w:r>
      <w:r w:rsidR="00B97C83" w:rsidRPr="0021043D">
        <w:rPr>
          <w:rFonts w:ascii="Times New Roman" w:eastAsia="Calibri" w:hAnsi="Times New Roman"/>
          <w:sz w:val="27"/>
          <w:szCs w:val="27"/>
          <w:lang w:eastAsia="x-none"/>
        </w:rPr>
        <w:t>2 358,2</w:t>
      </w:r>
      <w:r w:rsidRPr="0021043D">
        <w:rPr>
          <w:rFonts w:ascii="Times New Roman" w:eastAsia="Calibri" w:hAnsi="Times New Roman"/>
          <w:sz w:val="27"/>
          <w:szCs w:val="27"/>
          <w:lang w:eastAsia="x-none"/>
        </w:rPr>
        <w:t xml:space="preserve"> тис. гривень, що складає </w:t>
      </w:r>
      <w:r w:rsidR="00B97C83" w:rsidRPr="0021043D">
        <w:rPr>
          <w:rFonts w:ascii="Times New Roman" w:eastAsia="Calibri" w:hAnsi="Times New Roman"/>
          <w:sz w:val="27"/>
          <w:szCs w:val="27"/>
          <w:lang w:eastAsia="x-none"/>
        </w:rPr>
        <w:t>26,8</w:t>
      </w:r>
      <w:r w:rsidRPr="0021043D">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B97C83" w:rsidRPr="0021043D">
        <w:rPr>
          <w:rFonts w:ascii="Times New Roman" w:eastAsia="Calibri" w:hAnsi="Times New Roman"/>
          <w:sz w:val="27"/>
          <w:szCs w:val="27"/>
          <w:lang w:eastAsia="x-none"/>
        </w:rPr>
        <w:t>331,0</w:t>
      </w:r>
      <w:r w:rsidRPr="0021043D">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97C83" w:rsidRPr="0021043D">
        <w:rPr>
          <w:rFonts w:ascii="Times New Roman" w:eastAsia="Calibri" w:hAnsi="Times New Roman"/>
          <w:sz w:val="27"/>
          <w:szCs w:val="27"/>
          <w:lang w:eastAsia="x-none"/>
        </w:rPr>
        <w:t>169,0</w:t>
      </w:r>
      <w:r w:rsidRPr="0021043D">
        <w:rPr>
          <w:rFonts w:ascii="Times New Roman" w:eastAsia="Calibri" w:hAnsi="Times New Roman"/>
          <w:sz w:val="27"/>
          <w:szCs w:val="27"/>
          <w:lang w:eastAsia="x-none"/>
        </w:rPr>
        <w:t xml:space="preserve"> тис. гривень. </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21043D">
        <w:rPr>
          <w:rFonts w:ascii="Times New Roman" w:eastAsia="Calibri" w:hAnsi="Times New Roman"/>
          <w:sz w:val="27"/>
          <w:szCs w:val="27"/>
          <w:lang w:eastAsia="x-none"/>
        </w:rPr>
        <w:t>10,5</w:t>
      </w:r>
      <w:r w:rsidRPr="0021043D">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576680" w:rsidRPr="0021043D">
        <w:rPr>
          <w:rFonts w:ascii="Times New Roman" w:eastAsia="Calibri" w:hAnsi="Times New Roman"/>
          <w:sz w:val="27"/>
          <w:szCs w:val="27"/>
          <w:lang w:eastAsia="x-none"/>
        </w:rPr>
        <w:t>10,5</w:t>
      </w:r>
      <w:r w:rsidRPr="0021043D">
        <w:rPr>
          <w:rFonts w:ascii="Times New Roman" w:eastAsia="Calibri" w:hAnsi="Times New Roman"/>
          <w:sz w:val="27"/>
          <w:szCs w:val="27"/>
          <w:lang w:eastAsia="x-none"/>
        </w:rPr>
        <w:t xml:space="preserve"> тис. гривень</w:t>
      </w:r>
      <w:r w:rsidR="00576680"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 xml:space="preserve"> </w:t>
      </w:r>
      <w:bookmarkStart w:id="8" w:name="_Hlk164259856"/>
    </w:p>
    <w:bookmarkEnd w:id="8"/>
    <w:p w:rsidR="00D531F6" w:rsidRPr="0021043D" w:rsidRDefault="00D531F6" w:rsidP="00D531F6">
      <w:pPr>
        <w:ind w:firstLine="567"/>
        <w:jc w:val="center"/>
        <w:rPr>
          <w:rFonts w:ascii="Times New Roman" w:eastAsia="Calibri" w:hAnsi="Times New Roman"/>
          <w:b/>
          <w:iCs/>
          <w:sz w:val="27"/>
          <w:szCs w:val="27"/>
          <w:u w:val="single"/>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Забезпечення діяльності </w:t>
      </w:r>
    </w:p>
    <w:p w:rsidR="00D531F6" w:rsidRPr="0021043D" w:rsidRDefault="00D531F6" w:rsidP="00D531F6">
      <w:pPr>
        <w:jc w:val="center"/>
        <w:rPr>
          <w:rFonts w:ascii="Times New Roman" w:eastAsia="Calibri" w:hAnsi="Times New Roman"/>
          <w:sz w:val="27"/>
          <w:szCs w:val="27"/>
          <w:lang w:eastAsia="x-none"/>
        </w:rPr>
      </w:pPr>
      <w:r w:rsidRPr="0021043D">
        <w:rPr>
          <w:rFonts w:ascii="Times New Roman" w:eastAsia="Calibri" w:hAnsi="Times New Roman"/>
          <w:b/>
          <w:i/>
          <w:sz w:val="27"/>
          <w:szCs w:val="27"/>
          <w:lang w:eastAsia="x-none"/>
        </w:rPr>
        <w:t>інших закладів в галузі культури і мистецтва (4081)</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EC5E73" w:rsidRPr="0021043D">
        <w:rPr>
          <w:rFonts w:ascii="Times New Roman" w:eastAsia="Calibri" w:hAnsi="Times New Roman"/>
          <w:sz w:val="27"/>
          <w:szCs w:val="27"/>
          <w:lang w:eastAsia="x-none"/>
        </w:rPr>
        <w:t>325,8</w:t>
      </w:r>
      <w:r w:rsidRPr="0021043D">
        <w:rPr>
          <w:rFonts w:ascii="Times New Roman" w:eastAsia="Calibri" w:hAnsi="Times New Roman"/>
          <w:sz w:val="27"/>
          <w:szCs w:val="27"/>
          <w:lang w:eastAsia="x-none"/>
        </w:rPr>
        <w:t xml:space="preserve"> тис. гривень, при запланованих 1</w:t>
      </w:r>
      <w:r w:rsidR="00EC5E73" w:rsidRPr="0021043D">
        <w:rPr>
          <w:rFonts w:ascii="Times New Roman" w:eastAsia="Calibri" w:hAnsi="Times New Roman"/>
          <w:sz w:val="27"/>
          <w:szCs w:val="27"/>
          <w:lang w:eastAsia="x-none"/>
        </w:rPr>
        <w:t> </w:t>
      </w:r>
      <w:r w:rsidRPr="0021043D">
        <w:rPr>
          <w:rFonts w:ascii="Times New Roman" w:eastAsia="Calibri" w:hAnsi="Times New Roman"/>
          <w:sz w:val="27"/>
          <w:szCs w:val="27"/>
          <w:lang w:eastAsia="x-none"/>
        </w:rPr>
        <w:t>3</w:t>
      </w:r>
      <w:r w:rsidR="00EC5E73" w:rsidRPr="0021043D">
        <w:rPr>
          <w:rFonts w:ascii="Times New Roman" w:eastAsia="Calibri" w:hAnsi="Times New Roman"/>
          <w:sz w:val="27"/>
          <w:szCs w:val="27"/>
          <w:lang w:eastAsia="x-none"/>
        </w:rPr>
        <w:t>72,7</w:t>
      </w:r>
      <w:r w:rsidR="008A343F"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тис. гривень, що складає </w:t>
      </w:r>
      <w:r w:rsidR="00EC5E73" w:rsidRPr="0021043D">
        <w:rPr>
          <w:rFonts w:ascii="Times New Roman" w:eastAsia="Calibri" w:hAnsi="Times New Roman"/>
          <w:sz w:val="27"/>
          <w:szCs w:val="27"/>
          <w:lang w:eastAsia="x-none"/>
        </w:rPr>
        <w:t>23,7</w:t>
      </w:r>
      <w:r w:rsidRPr="0021043D">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EC5E73" w:rsidRPr="0021043D">
        <w:rPr>
          <w:rFonts w:ascii="Times New Roman" w:eastAsia="Calibri" w:hAnsi="Times New Roman"/>
          <w:sz w:val="27"/>
          <w:szCs w:val="27"/>
          <w:lang w:eastAsia="x-none"/>
        </w:rPr>
        <w:t>308,7</w:t>
      </w:r>
      <w:r w:rsidRPr="0021043D">
        <w:rPr>
          <w:rFonts w:ascii="Times New Roman" w:eastAsia="Calibri" w:hAnsi="Times New Roman"/>
          <w:sz w:val="27"/>
          <w:szCs w:val="27"/>
          <w:lang w:eastAsia="x-none"/>
        </w:rPr>
        <w:t xml:space="preserve"> тис. гривень.</w:t>
      </w:r>
    </w:p>
    <w:p w:rsidR="00126E49" w:rsidRPr="0021043D" w:rsidRDefault="00126E49" w:rsidP="00126E49">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EC5E73" w:rsidRPr="0021043D">
        <w:rPr>
          <w:rFonts w:ascii="Times New Roman" w:eastAsia="Calibri" w:hAnsi="Times New Roman"/>
          <w:sz w:val="27"/>
          <w:szCs w:val="27"/>
          <w:lang w:eastAsia="x-none"/>
        </w:rPr>
        <w:t>3349,3</w:t>
      </w:r>
      <w:r w:rsidRPr="0021043D">
        <w:rPr>
          <w:rFonts w:ascii="Times New Roman" w:eastAsia="Calibri" w:hAnsi="Times New Roman"/>
          <w:sz w:val="27"/>
          <w:szCs w:val="27"/>
          <w:lang w:eastAsia="x-none"/>
        </w:rPr>
        <w:t xml:space="preserve"> тис. гривень при запланованих </w:t>
      </w:r>
      <w:r w:rsidR="00EC5E73" w:rsidRPr="0021043D">
        <w:rPr>
          <w:rFonts w:ascii="Times New Roman" w:eastAsia="Calibri" w:hAnsi="Times New Roman"/>
          <w:sz w:val="27"/>
          <w:szCs w:val="27"/>
          <w:lang w:eastAsia="x-none"/>
        </w:rPr>
        <w:t>11 389,2</w:t>
      </w:r>
      <w:r w:rsidRPr="0021043D">
        <w:rPr>
          <w:rFonts w:ascii="Times New Roman" w:eastAsia="Calibri" w:hAnsi="Times New Roman"/>
          <w:sz w:val="27"/>
          <w:szCs w:val="27"/>
          <w:lang w:eastAsia="x-none"/>
        </w:rPr>
        <w:t xml:space="preserve"> тис. гривень, що складає </w:t>
      </w:r>
      <w:r w:rsidR="00EC5E73" w:rsidRPr="0021043D">
        <w:rPr>
          <w:rFonts w:ascii="Times New Roman" w:eastAsia="Calibri" w:hAnsi="Times New Roman"/>
          <w:sz w:val="27"/>
          <w:szCs w:val="27"/>
          <w:lang w:eastAsia="x-none"/>
        </w:rPr>
        <w:t>29,4</w:t>
      </w:r>
      <w:r w:rsidRPr="0021043D">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EC5E73" w:rsidRPr="0021043D">
        <w:rPr>
          <w:rFonts w:ascii="Times New Roman" w:eastAsia="Calibri" w:hAnsi="Times New Roman"/>
          <w:sz w:val="27"/>
          <w:szCs w:val="27"/>
          <w:lang w:eastAsia="x-none"/>
        </w:rPr>
        <w:t>2 198,2</w:t>
      </w:r>
      <w:r w:rsidRPr="0021043D">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C5E73" w:rsidRPr="0021043D">
        <w:rPr>
          <w:rFonts w:ascii="Times New Roman" w:eastAsia="Calibri" w:hAnsi="Times New Roman"/>
          <w:sz w:val="27"/>
          <w:szCs w:val="27"/>
          <w:lang w:eastAsia="x-none"/>
        </w:rPr>
        <w:t xml:space="preserve">1 039,6 </w:t>
      </w:r>
      <w:r w:rsidRPr="0021043D">
        <w:rPr>
          <w:rFonts w:ascii="Times New Roman" w:eastAsia="Calibri" w:hAnsi="Times New Roman"/>
          <w:sz w:val="27"/>
          <w:szCs w:val="27"/>
          <w:lang w:eastAsia="x-none"/>
        </w:rPr>
        <w:t>тис. гривень.</w:t>
      </w:r>
    </w:p>
    <w:p w:rsidR="00126E49" w:rsidRPr="0021043D" w:rsidRDefault="00126E49" w:rsidP="00126E49">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w:t>
      </w:r>
      <w:r w:rsidR="00DE6F23" w:rsidRPr="0021043D">
        <w:rPr>
          <w:rFonts w:ascii="Times New Roman" w:eastAsia="Calibri" w:hAnsi="Times New Roman"/>
          <w:sz w:val="27"/>
          <w:szCs w:val="27"/>
          <w:lang w:eastAsia="x-none"/>
        </w:rPr>
        <w:t xml:space="preserve">по клубним закладам </w:t>
      </w:r>
      <w:r w:rsidRPr="0021043D">
        <w:rPr>
          <w:rFonts w:ascii="Times New Roman" w:eastAsia="Calibri" w:hAnsi="Times New Roman"/>
          <w:sz w:val="27"/>
          <w:szCs w:val="27"/>
          <w:lang w:eastAsia="x-none"/>
        </w:rPr>
        <w:t xml:space="preserve">фактично виконано за звітний період </w:t>
      </w:r>
      <w:r w:rsidR="00DE6F23" w:rsidRPr="0021043D">
        <w:rPr>
          <w:rFonts w:ascii="Times New Roman" w:eastAsia="Calibri" w:hAnsi="Times New Roman"/>
          <w:sz w:val="27"/>
          <w:szCs w:val="27"/>
          <w:lang w:eastAsia="x-none"/>
        </w:rPr>
        <w:t>523,3</w:t>
      </w:r>
      <w:r w:rsidRPr="0021043D">
        <w:rPr>
          <w:rFonts w:ascii="Times New Roman" w:eastAsia="Calibri" w:hAnsi="Times New Roman"/>
          <w:sz w:val="27"/>
          <w:szCs w:val="27"/>
          <w:lang w:eastAsia="x-none"/>
        </w:rPr>
        <w:t xml:space="preserve"> тис. гривень - плата за послуги, що надаються бюджетними установами – </w:t>
      </w:r>
      <w:r w:rsidR="00576680" w:rsidRPr="0021043D">
        <w:rPr>
          <w:rFonts w:ascii="Times New Roman" w:eastAsia="Calibri" w:hAnsi="Times New Roman"/>
          <w:sz w:val="27"/>
          <w:szCs w:val="27"/>
          <w:lang w:eastAsia="x-none"/>
        </w:rPr>
        <w:t>18,2</w:t>
      </w:r>
      <w:r w:rsidRPr="0021043D">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576680" w:rsidRPr="0021043D">
        <w:rPr>
          <w:rFonts w:ascii="Times New Roman" w:eastAsia="Calibri" w:hAnsi="Times New Roman"/>
          <w:sz w:val="27"/>
          <w:szCs w:val="27"/>
          <w:lang w:eastAsia="x-none"/>
        </w:rPr>
        <w:t>505,1</w:t>
      </w:r>
      <w:r w:rsidRPr="0021043D">
        <w:rPr>
          <w:rFonts w:ascii="Times New Roman" w:eastAsia="Calibri" w:hAnsi="Times New Roman"/>
          <w:sz w:val="27"/>
          <w:szCs w:val="27"/>
          <w:lang w:eastAsia="x-none"/>
        </w:rPr>
        <w:t xml:space="preserve"> тис. гривень</w:t>
      </w:r>
      <w:r w:rsidR="00576680" w:rsidRPr="0021043D">
        <w:rPr>
          <w:rFonts w:ascii="Times New Roman" w:eastAsia="Calibri" w:hAnsi="Times New Roman"/>
          <w:sz w:val="27"/>
          <w:szCs w:val="27"/>
          <w:lang w:eastAsia="x-none"/>
        </w:rPr>
        <w:t>.</w:t>
      </w:r>
    </w:p>
    <w:p w:rsidR="00126E49" w:rsidRPr="0021043D" w:rsidRDefault="00126E49" w:rsidP="00D531F6">
      <w:pPr>
        <w:ind w:firstLine="567"/>
        <w:jc w:val="both"/>
        <w:rPr>
          <w:rFonts w:ascii="Times New Roman" w:eastAsia="Calibri" w:hAnsi="Times New Roman"/>
          <w:sz w:val="27"/>
          <w:szCs w:val="27"/>
          <w:lang w:eastAsia="x-none"/>
        </w:rPr>
      </w:pPr>
    </w:p>
    <w:p w:rsidR="00D531F6" w:rsidRPr="0021043D" w:rsidRDefault="00D531F6" w:rsidP="00D531F6">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Інші заходи в галузі культури і мистецтва (4082)</w:t>
      </w:r>
    </w:p>
    <w:p w:rsidR="00D531F6" w:rsidRPr="0021043D" w:rsidRDefault="00D531F6" w:rsidP="00D531F6">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склали </w:t>
      </w:r>
      <w:r w:rsidR="009B672A" w:rsidRPr="0021043D">
        <w:rPr>
          <w:rFonts w:ascii="Times New Roman" w:eastAsia="Calibri" w:hAnsi="Times New Roman"/>
          <w:sz w:val="27"/>
          <w:szCs w:val="27"/>
          <w:lang w:eastAsia="x-none"/>
        </w:rPr>
        <w:t xml:space="preserve">151,2 </w:t>
      </w:r>
      <w:r w:rsidRPr="0021043D">
        <w:rPr>
          <w:rFonts w:ascii="Times New Roman" w:eastAsia="Calibri" w:hAnsi="Times New Roman"/>
          <w:sz w:val="27"/>
          <w:szCs w:val="27"/>
          <w:lang w:eastAsia="x-none"/>
        </w:rPr>
        <w:t xml:space="preserve">тис. гривень, при запланованих </w:t>
      </w:r>
      <w:r w:rsidR="002A04E4" w:rsidRPr="0021043D">
        <w:rPr>
          <w:rFonts w:ascii="Times New Roman" w:eastAsia="Calibri" w:hAnsi="Times New Roman"/>
          <w:sz w:val="27"/>
          <w:szCs w:val="27"/>
          <w:lang w:eastAsia="x-none"/>
        </w:rPr>
        <w:t>6</w:t>
      </w:r>
      <w:r w:rsidR="009B672A" w:rsidRPr="0021043D">
        <w:rPr>
          <w:rFonts w:ascii="Times New Roman" w:eastAsia="Calibri" w:hAnsi="Times New Roman"/>
          <w:sz w:val="27"/>
          <w:szCs w:val="27"/>
          <w:lang w:eastAsia="x-none"/>
        </w:rPr>
        <w:t>0</w:t>
      </w:r>
      <w:r w:rsidR="008D3BE8" w:rsidRPr="0021043D">
        <w:rPr>
          <w:rFonts w:ascii="Times New Roman" w:eastAsia="Calibri" w:hAnsi="Times New Roman"/>
          <w:sz w:val="27"/>
          <w:szCs w:val="27"/>
          <w:lang w:eastAsia="x-none"/>
        </w:rPr>
        <w:t>0,0</w:t>
      </w:r>
      <w:r w:rsidRPr="0021043D">
        <w:rPr>
          <w:rFonts w:ascii="Times New Roman" w:eastAsia="Calibri" w:hAnsi="Times New Roman"/>
          <w:sz w:val="27"/>
          <w:szCs w:val="27"/>
          <w:lang w:eastAsia="x-none"/>
        </w:rPr>
        <w:t xml:space="preserve"> тис. гривень, що складає </w:t>
      </w:r>
      <w:r w:rsidR="009B672A" w:rsidRPr="0021043D">
        <w:rPr>
          <w:rFonts w:ascii="Times New Roman" w:eastAsia="Calibri" w:hAnsi="Times New Roman"/>
          <w:sz w:val="27"/>
          <w:szCs w:val="27"/>
          <w:lang w:eastAsia="x-none"/>
        </w:rPr>
        <w:t>25,2</w:t>
      </w:r>
      <w:r w:rsidRPr="0021043D">
        <w:rPr>
          <w:rFonts w:ascii="Times New Roman" w:eastAsia="Calibri" w:hAnsi="Times New Roman"/>
          <w:sz w:val="27"/>
          <w:szCs w:val="27"/>
          <w:lang w:eastAsia="x-none"/>
        </w:rPr>
        <w:t xml:space="preserve"> % до річних призначень.</w:t>
      </w:r>
    </w:p>
    <w:p w:rsidR="005B4E84" w:rsidRPr="0021043D" w:rsidRDefault="005B4E84" w:rsidP="00D531F6">
      <w:pPr>
        <w:jc w:val="center"/>
        <w:rPr>
          <w:rFonts w:ascii="Times New Roman" w:hAnsi="Times New Roman"/>
          <w:b/>
          <w:sz w:val="27"/>
          <w:szCs w:val="27"/>
          <w:u w:val="single"/>
        </w:rPr>
      </w:pPr>
    </w:p>
    <w:p w:rsidR="00F13D44" w:rsidRPr="0021043D" w:rsidRDefault="00F13D44" w:rsidP="00F13D44">
      <w:pPr>
        <w:jc w:val="center"/>
        <w:rPr>
          <w:rFonts w:ascii="Times New Roman" w:hAnsi="Times New Roman"/>
          <w:b/>
          <w:sz w:val="27"/>
          <w:szCs w:val="27"/>
          <w:u w:val="single"/>
        </w:rPr>
      </w:pPr>
      <w:r w:rsidRPr="0021043D">
        <w:rPr>
          <w:rFonts w:ascii="Times New Roman" w:hAnsi="Times New Roman"/>
          <w:b/>
          <w:sz w:val="27"/>
          <w:szCs w:val="27"/>
          <w:u w:val="single"/>
        </w:rPr>
        <w:t>Фізична культура і спорт (5000)</w:t>
      </w:r>
    </w:p>
    <w:p w:rsidR="00F13D44" w:rsidRPr="0021043D" w:rsidRDefault="00F13D44" w:rsidP="00F13D44">
      <w:pPr>
        <w:ind w:firstLine="567"/>
        <w:jc w:val="both"/>
        <w:rPr>
          <w:rFonts w:ascii="Times New Roman" w:eastAsia="Calibri" w:hAnsi="Times New Roman"/>
          <w:sz w:val="27"/>
          <w:szCs w:val="27"/>
          <w:highlight w:val="yellow"/>
          <w:lang w:eastAsia="x-none"/>
        </w:rPr>
      </w:pPr>
      <w:r w:rsidRPr="0021043D">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3F1B3F" w:rsidRPr="0021043D">
        <w:rPr>
          <w:rFonts w:ascii="Times New Roman" w:eastAsia="Calibri" w:hAnsi="Times New Roman"/>
          <w:sz w:val="27"/>
          <w:szCs w:val="27"/>
          <w:lang w:eastAsia="x-none"/>
        </w:rPr>
        <w:t>2</w:t>
      </w:r>
      <w:r w:rsidR="001E2A12" w:rsidRPr="0021043D">
        <w:rPr>
          <w:rFonts w:ascii="Times New Roman" w:eastAsia="Calibri" w:hAnsi="Times New Roman"/>
          <w:sz w:val="27"/>
          <w:szCs w:val="27"/>
          <w:lang w:eastAsia="x-none"/>
        </w:rPr>
        <w:t>3 287,6</w:t>
      </w:r>
      <w:r w:rsidRPr="0021043D">
        <w:rPr>
          <w:rFonts w:ascii="Times New Roman" w:eastAsia="Calibri" w:hAnsi="Times New Roman"/>
          <w:sz w:val="27"/>
          <w:szCs w:val="27"/>
          <w:lang w:eastAsia="x-none"/>
        </w:rPr>
        <w:t xml:space="preserve"> тис. гривень, фактично виконано за звітний період </w:t>
      </w:r>
      <w:r w:rsidR="001E2A12" w:rsidRPr="0021043D">
        <w:rPr>
          <w:rFonts w:ascii="Times New Roman" w:eastAsia="Calibri" w:hAnsi="Times New Roman"/>
          <w:sz w:val="27"/>
          <w:szCs w:val="27"/>
          <w:lang w:eastAsia="x-none"/>
        </w:rPr>
        <w:t>5 475,0</w:t>
      </w:r>
      <w:r w:rsidRPr="0021043D">
        <w:rPr>
          <w:rFonts w:ascii="Times New Roman" w:eastAsia="Calibri" w:hAnsi="Times New Roman"/>
          <w:sz w:val="27"/>
          <w:szCs w:val="27"/>
          <w:lang w:eastAsia="x-none"/>
        </w:rPr>
        <w:t xml:space="preserve"> тис. гривень, що становить </w:t>
      </w:r>
      <w:r w:rsidR="001E2A12" w:rsidRPr="0021043D">
        <w:rPr>
          <w:rFonts w:ascii="Times New Roman" w:eastAsia="Calibri" w:hAnsi="Times New Roman"/>
          <w:sz w:val="27"/>
          <w:szCs w:val="27"/>
          <w:lang w:eastAsia="x-none"/>
        </w:rPr>
        <w:t>23,5</w:t>
      </w:r>
      <w:r w:rsidRPr="0021043D">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E2A12" w:rsidRPr="0021043D">
        <w:rPr>
          <w:rFonts w:ascii="Times New Roman" w:eastAsia="Calibri" w:hAnsi="Times New Roman"/>
          <w:sz w:val="27"/>
          <w:szCs w:val="27"/>
          <w:lang w:eastAsia="x-none"/>
        </w:rPr>
        <w:t>3 828,3</w:t>
      </w:r>
      <w:r w:rsidRPr="0021043D">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1E2A12" w:rsidRPr="0021043D">
        <w:rPr>
          <w:rFonts w:ascii="Times New Roman" w:eastAsia="Calibri" w:hAnsi="Times New Roman"/>
          <w:sz w:val="27"/>
          <w:szCs w:val="27"/>
          <w:lang w:eastAsia="x-none"/>
        </w:rPr>
        <w:t>336,9</w:t>
      </w:r>
      <w:r w:rsidR="009F5CCB"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тис. гривень.</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1E2A12" w:rsidRPr="0021043D">
        <w:rPr>
          <w:rFonts w:ascii="Times New Roman" w:eastAsia="Calibri" w:hAnsi="Times New Roman"/>
          <w:sz w:val="27"/>
          <w:szCs w:val="27"/>
          <w:lang w:eastAsia="x-none"/>
        </w:rPr>
        <w:t>9,8</w:t>
      </w:r>
      <w:r w:rsidRPr="0021043D">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1E5A51" w:rsidRPr="0021043D">
        <w:rPr>
          <w:rFonts w:ascii="Times New Roman" w:eastAsia="Calibri" w:hAnsi="Times New Roman"/>
          <w:sz w:val="27"/>
          <w:szCs w:val="27"/>
          <w:lang w:eastAsia="x-none"/>
        </w:rPr>
        <w:t>9,8</w:t>
      </w:r>
      <w:r w:rsidRPr="0021043D">
        <w:rPr>
          <w:rFonts w:ascii="Times New Roman" w:eastAsia="Calibri" w:hAnsi="Times New Roman"/>
          <w:sz w:val="27"/>
          <w:szCs w:val="27"/>
          <w:lang w:eastAsia="x-none"/>
        </w:rPr>
        <w:t xml:space="preserve"> тис. гривень</w:t>
      </w:r>
      <w:r w:rsidR="001E5A51" w:rsidRPr="0021043D">
        <w:rPr>
          <w:rFonts w:ascii="Times New Roman" w:eastAsia="Calibri" w:hAnsi="Times New Roman"/>
          <w:sz w:val="27"/>
          <w:szCs w:val="27"/>
          <w:lang w:eastAsia="x-none"/>
        </w:rPr>
        <w:t>.</w:t>
      </w:r>
      <w:r w:rsidRPr="0021043D">
        <w:rPr>
          <w:rFonts w:ascii="Times New Roman" w:eastAsia="Calibri" w:hAnsi="Times New Roman"/>
          <w:sz w:val="27"/>
          <w:szCs w:val="27"/>
          <w:lang w:eastAsia="x-none"/>
        </w:rPr>
        <w:t xml:space="preserve"> </w:t>
      </w:r>
    </w:p>
    <w:p w:rsidR="00F13D44" w:rsidRPr="0021043D" w:rsidRDefault="00F13D44" w:rsidP="00F13D44">
      <w:pPr>
        <w:ind w:firstLine="567"/>
        <w:jc w:val="center"/>
        <w:rPr>
          <w:rFonts w:ascii="Times New Roman" w:eastAsia="Calibri" w:hAnsi="Times New Roman"/>
          <w:b/>
          <w:i/>
          <w:sz w:val="27"/>
          <w:szCs w:val="27"/>
          <w:highlight w:val="yellow"/>
          <w:u w:val="single"/>
          <w:lang w:eastAsia="x-none"/>
        </w:rPr>
      </w:pPr>
    </w:p>
    <w:p w:rsidR="00F13D44" w:rsidRPr="0021043D" w:rsidRDefault="00126E49"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Розвиток здібностей у дітей та молоді з фізичної культури та спорту комунальними дитячо-юнацькими спортивними школами </w:t>
      </w:r>
      <w:r w:rsidR="00F13D44" w:rsidRPr="0021043D">
        <w:rPr>
          <w:rFonts w:ascii="Times New Roman" w:eastAsia="Calibri" w:hAnsi="Times New Roman"/>
          <w:b/>
          <w:i/>
          <w:sz w:val="27"/>
          <w:szCs w:val="27"/>
          <w:lang w:eastAsia="x-none"/>
        </w:rPr>
        <w:t>(5031)</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A0232D" w:rsidRPr="0021043D">
        <w:rPr>
          <w:rFonts w:ascii="Times New Roman" w:eastAsia="Calibri" w:hAnsi="Times New Roman"/>
          <w:sz w:val="27"/>
          <w:szCs w:val="27"/>
          <w:lang w:eastAsia="x-none"/>
        </w:rPr>
        <w:t>797,5</w:t>
      </w:r>
      <w:r w:rsidRPr="0021043D">
        <w:rPr>
          <w:rFonts w:ascii="Times New Roman" w:eastAsia="Calibri" w:hAnsi="Times New Roman"/>
          <w:sz w:val="27"/>
          <w:szCs w:val="27"/>
          <w:lang w:eastAsia="x-none"/>
        </w:rPr>
        <w:t xml:space="preserve"> тис. гривень при запланованих </w:t>
      </w:r>
      <w:r w:rsidR="00A0232D" w:rsidRPr="0021043D">
        <w:rPr>
          <w:rFonts w:ascii="Times New Roman" w:eastAsia="Calibri" w:hAnsi="Times New Roman"/>
          <w:sz w:val="27"/>
          <w:szCs w:val="27"/>
          <w:lang w:eastAsia="x-none"/>
        </w:rPr>
        <w:t>3 359,6</w:t>
      </w:r>
      <w:r w:rsidRPr="0021043D">
        <w:rPr>
          <w:rFonts w:ascii="Times New Roman" w:eastAsia="Calibri" w:hAnsi="Times New Roman"/>
          <w:sz w:val="27"/>
          <w:szCs w:val="27"/>
          <w:lang w:eastAsia="x-none"/>
        </w:rPr>
        <w:t xml:space="preserve"> тис. гривень, що складає </w:t>
      </w:r>
      <w:r w:rsidR="00A0232D" w:rsidRPr="0021043D">
        <w:rPr>
          <w:rFonts w:ascii="Times New Roman" w:eastAsia="Calibri" w:hAnsi="Times New Roman"/>
          <w:sz w:val="27"/>
          <w:szCs w:val="27"/>
          <w:lang w:eastAsia="x-none"/>
        </w:rPr>
        <w:t>23,7</w:t>
      </w:r>
      <w:r w:rsidRPr="0021043D">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sidR="00A0232D" w:rsidRPr="0021043D">
        <w:rPr>
          <w:rFonts w:ascii="Times New Roman" w:eastAsia="Calibri" w:hAnsi="Times New Roman"/>
          <w:sz w:val="27"/>
          <w:szCs w:val="27"/>
          <w:lang w:eastAsia="x-none"/>
        </w:rPr>
        <w:t>606,4</w:t>
      </w:r>
      <w:r w:rsidRPr="0021043D">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0232D" w:rsidRPr="0021043D">
        <w:rPr>
          <w:rFonts w:ascii="Times New Roman" w:eastAsia="Calibri" w:hAnsi="Times New Roman"/>
          <w:sz w:val="27"/>
          <w:szCs w:val="27"/>
          <w:lang w:eastAsia="x-none"/>
        </w:rPr>
        <w:t xml:space="preserve">137,3 </w:t>
      </w:r>
      <w:r w:rsidRPr="0021043D">
        <w:rPr>
          <w:rFonts w:ascii="Times New Roman" w:eastAsia="Calibri" w:hAnsi="Times New Roman"/>
          <w:sz w:val="27"/>
          <w:szCs w:val="27"/>
          <w:lang w:eastAsia="x-none"/>
        </w:rPr>
        <w:t xml:space="preserve">тис. гривень. </w:t>
      </w:r>
    </w:p>
    <w:p w:rsidR="00F13D44" w:rsidRPr="0021043D" w:rsidRDefault="00F13D44" w:rsidP="00F13D44">
      <w:pPr>
        <w:jc w:val="center"/>
        <w:rPr>
          <w:rFonts w:ascii="Times New Roman" w:eastAsia="Calibri" w:hAnsi="Times New Roman"/>
          <w:b/>
          <w:i/>
          <w:sz w:val="27"/>
          <w:szCs w:val="27"/>
          <w:highlight w:val="yellow"/>
          <w:lang w:eastAsia="x-none"/>
        </w:rPr>
      </w:pPr>
    </w:p>
    <w:p w:rsidR="00F13D44" w:rsidRPr="0021043D" w:rsidRDefault="00F13D44"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Підтримка спорту вищих досягнень та організацій,</w:t>
      </w:r>
    </w:p>
    <w:p w:rsidR="00F13D44" w:rsidRPr="0021043D" w:rsidRDefault="00F13D44"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21043D">
        <w:rPr>
          <w:rFonts w:ascii="Times New Roman" w:eastAsia="Calibri" w:hAnsi="Times New Roman"/>
          <w:sz w:val="27"/>
          <w:szCs w:val="27"/>
          <w:lang w:eastAsia="x-none"/>
        </w:rPr>
        <w:t xml:space="preserve"> </w:t>
      </w:r>
      <w:r w:rsidR="00A0232D" w:rsidRPr="0021043D">
        <w:rPr>
          <w:rFonts w:ascii="Times New Roman" w:eastAsia="Calibri" w:hAnsi="Times New Roman"/>
          <w:sz w:val="27"/>
          <w:szCs w:val="27"/>
          <w:lang w:eastAsia="x-none"/>
        </w:rPr>
        <w:t>4 677,5</w:t>
      </w:r>
      <w:r w:rsidRPr="0021043D">
        <w:rPr>
          <w:rFonts w:ascii="Times New Roman" w:eastAsia="Calibri" w:hAnsi="Times New Roman"/>
          <w:sz w:val="27"/>
          <w:szCs w:val="27"/>
          <w:lang w:eastAsia="x-none"/>
        </w:rPr>
        <w:t xml:space="preserve"> тис. гривень при запланованих </w:t>
      </w:r>
      <w:r w:rsidR="00A0232D" w:rsidRPr="0021043D">
        <w:rPr>
          <w:rFonts w:ascii="Times New Roman" w:eastAsia="Calibri" w:hAnsi="Times New Roman"/>
          <w:sz w:val="27"/>
          <w:szCs w:val="27"/>
          <w:lang w:eastAsia="x-none"/>
        </w:rPr>
        <w:t>19 928,0</w:t>
      </w:r>
      <w:r w:rsidRPr="0021043D">
        <w:rPr>
          <w:rFonts w:ascii="Times New Roman" w:eastAsia="Calibri" w:hAnsi="Times New Roman"/>
          <w:sz w:val="27"/>
          <w:szCs w:val="27"/>
          <w:lang w:eastAsia="x-none"/>
        </w:rPr>
        <w:t xml:space="preserve"> тис. гривень, що склада</w:t>
      </w:r>
      <w:r w:rsidR="00AD0B03" w:rsidRPr="0021043D">
        <w:rPr>
          <w:rFonts w:ascii="Times New Roman" w:eastAsia="Calibri" w:hAnsi="Times New Roman"/>
          <w:sz w:val="27"/>
          <w:szCs w:val="27"/>
          <w:lang w:eastAsia="x-none"/>
        </w:rPr>
        <w:t xml:space="preserve">є </w:t>
      </w:r>
      <w:r w:rsidR="00A0232D" w:rsidRPr="0021043D">
        <w:rPr>
          <w:rFonts w:ascii="Times New Roman" w:eastAsia="Calibri" w:hAnsi="Times New Roman"/>
          <w:sz w:val="27"/>
          <w:szCs w:val="27"/>
          <w:lang w:eastAsia="x-none"/>
        </w:rPr>
        <w:t>23,5</w:t>
      </w:r>
      <w:r w:rsidR="00AD0B03" w:rsidRPr="0021043D">
        <w:rPr>
          <w:rFonts w:ascii="Times New Roman" w:eastAsia="Calibri" w:hAnsi="Times New Roman"/>
          <w:sz w:val="27"/>
          <w:szCs w:val="27"/>
          <w:lang w:eastAsia="x-none"/>
        </w:rPr>
        <w:t>%</w:t>
      </w:r>
      <w:r w:rsidR="00BB401A"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21043D">
        <w:rPr>
          <w:rFonts w:ascii="Times New Roman" w:eastAsia="Calibri" w:hAnsi="Times New Roman"/>
          <w:sz w:val="27"/>
          <w:szCs w:val="27"/>
          <w:lang w:eastAsia="x-none"/>
        </w:rPr>
        <w:t xml:space="preserve"> </w:t>
      </w:r>
      <w:r w:rsidR="00A0232D" w:rsidRPr="0021043D">
        <w:rPr>
          <w:rFonts w:ascii="Times New Roman" w:eastAsia="Calibri" w:hAnsi="Times New Roman"/>
          <w:sz w:val="27"/>
          <w:szCs w:val="27"/>
          <w:lang w:eastAsia="x-none"/>
        </w:rPr>
        <w:t>3 221,9</w:t>
      </w:r>
      <w:r w:rsidR="00AD0B03"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тис. гривень</w:t>
      </w:r>
      <w:r w:rsidR="00A0232D" w:rsidRPr="0021043D">
        <w:rPr>
          <w:rFonts w:ascii="Times New Roman" w:eastAsia="Calibri" w:hAnsi="Times New Roman"/>
          <w:sz w:val="27"/>
          <w:szCs w:val="27"/>
          <w:lang w:eastAsia="x-none"/>
        </w:rPr>
        <w:t>, в</w:t>
      </w:r>
      <w:r w:rsidRPr="0021043D">
        <w:rPr>
          <w:rFonts w:ascii="Times New Roman" w:eastAsia="Calibri" w:hAnsi="Times New Roman"/>
          <w:sz w:val="27"/>
          <w:szCs w:val="27"/>
          <w:lang w:eastAsia="x-none"/>
        </w:rPr>
        <w:t xml:space="preserve">идатки на оплату за комунальні послуги та енергоносії склали </w:t>
      </w:r>
      <w:r w:rsidR="00A0232D" w:rsidRPr="0021043D">
        <w:rPr>
          <w:rFonts w:ascii="Times New Roman" w:eastAsia="Calibri" w:hAnsi="Times New Roman"/>
          <w:sz w:val="27"/>
          <w:szCs w:val="27"/>
          <w:lang w:eastAsia="x-none"/>
        </w:rPr>
        <w:t>199,6</w:t>
      </w:r>
      <w:r w:rsidRPr="0021043D">
        <w:rPr>
          <w:rFonts w:ascii="Times New Roman" w:eastAsia="Calibri" w:hAnsi="Times New Roman"/>
          <w:sz w:val="27"/>
          <w:szCs w:val="27"/>
          <w:lang w:eastAsia="x-none"/>
        </w:rPr>
        <w:t xml:space="preserve"> тис. гривень.</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фактично виконано за звітний період </w:t>
      </w:r>
      <w:r w:rsidR="00A0232D" w:rsidRPr="0021043D">
        <w:rPr>
          <w:rFonts w:ascii="Times New Roman" w:eastAsia="Calibri" w:hAnsi="Times New Roman"/>
          <w:sz w:val="27"/>
          <w:szCs w:val="27"/>
          <w:lang w:eastAsia="x-none"/>
        </w:rPr>
        <w:t>9,8</w:t>
      </w:r>
      <w:r w:rsidRPr="0021043D">
        <w:rPr>
          <w:rFonts w:ascii="Times New Roman" w:eastAsia="Calibri" w:hAnsi="Times New Roman"/>
          <w:sz w:val="27"/>
          <w:szCs w:val="27"/>
          <w:lang w:eastAsia="x-none"/>
        </w:rPr>
        <w:t xml:space="preserve"> тис. гривень, в тому числі за рахунок плати за послуги, що надаються бюджетними установами </w:t>
      </w:r>
      <w:r w:rsidR="001E5A51" w:rsidRPr="0021043D">
        <w:rPr>
          <w:rFonts w:ascii="Times New Roman" w:eastAsia="Calibri" w:hAnsi="Times New Roman"/>
          <w:sz w:val="27"/>
          <w:szCs w:val="27"/>
          <w:lang w:eastAsia="x-none"/>
        </w:rPr>
        <w:t>9,8</w:t>
      </w:r>
      <w:r w:rsidRPr="0021043D">
        <w:rPr>
          <w:rFonts w:ascii="Times New Roman" w:eastAsia="Calibri" w:hAnsi="Times New Roman"/>
          <w:sz w:val="27"/>
          <w:szCs w:val="27"/>
          <w:lang w:eastAsia="x-none"/>
        </w:rPr>
        <w:t xml:space="preserve"> тис. гривень</w:t>
      </w:r>
      <w:r w:rsidR="001E5A51" w:rsidRPr="0021043D">
        <w:rPr>
          <w:rFonts w:ascii="Times New Roman" w:eastAsia="Calibri" w:hAnsi="Times New Roman"/>
          <w:sz w:val="27"/>
          <w:szCs w:val="27"/>
          <w:lang w:eastAsia="x-none"/>
        </w:rPr>
        <w:t>.</w:t>
      </w:r>
    </w:p>
    <w:p w:rsidR="001E5A51" w:rsidRPr="0021043D" w:rsidRDefault="001E5A51" w:rsidP="00F13D44">
      <w:pPr>
        <w:ind w:firstLine="567"/>
        <w:jc w:val="both"/>
        <w:rPr>
          <w:rFonts w:ascii="Times New Roman" w:eastAsia="Calibri" w:hAnsi="Times New Roman"/>
          <w:sz w:val="27"/>
          <w:szCs w:val="27"/>
          <w:lang w:eastAsia="x-none"/>
        </w:rPr>
      </w:pPr>
    </w:p>
    <w:p w:rsidR="00F13D44" w:rsidRPr="0021043D" w:rsidRDefault="00F13D44" w:rsidP="00F13D44">
      <w:pPr>
        <w:jc w:val="center"/>
        <w:rPr>
          <w:rFonts w:ascii="Times New Roman" w:hAnsi="Times New Roman"/>
          <w:b/>
          <w:sz w:val="27"/>
          <w:szCs w:val="27"/>
          <w:u w:val="single"/>
        </w:rPr>
      </w:pPr>
      <w:r w:rsidRPr="0021043D">
        <w:rPr>
          <w:rFonts w:ascii="Times New Roman" w:hAnsi="Times New Roman"/>
          <w:b/>
          <w:sz w:val="27"/>
          <w:szCs w:val="27"/>
          <w:u w:val="single"/>
        </w:rPr>
        <w:t>Житлово-комунальне господарство (6000)</w:t>
      </w:r>
    </w:p>
    <w:p w:rsidR="00F13D44" w:rsidRPr="0021043D" w:rsidRDefault="00F13D44" w:rsidP="00F13D44">
      <w:pPr>
        <w:ind w:firstLine="567"/>
        <w:jc w:val="both"/>
        <w:rPr>
          <w:rFonts w:ascii="Times New Roman" w:hAnsi="Times New Roman"/>
          <w:sz w:val="27"/>
          <w:szCs w:val="27"/>
          <w:highlight w:val="yellow"/>
        </w:rPr>
      </w:pPr>
      <w:r w:rsidRPr="0021043D">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21043D">
        <w:rPr>
          <w:rFonts w:ascii="Times New Roman" w:hAnsi="Times New Roman"/>
          <w:sz w:val="27"/>
          <w:szCs w:val="27"/>
        </w:rPr>
        <w:t>40 773,0</w:t>
      </w:r>
      <w:r w:rsidRPr="0021043D">
        <w:rPr>
          <w:rFonts w:ascii="Times New Roman" w:hAnsi="Times New Roman"/>
          <w:sz w:val="27"/>
          <w:szCs w:val="27"/>
        </w:rPr>
        <w:t xml:space="preserve"> тис.</w:t>
      </w:r>
      <w:r w:rsidR="00BB401A" w:rsidRPr="0021043D">
        <w:rPr>
          <w:rFonts w:ascii="Times New Roman" w:hAnsi="Times New Roman"/>
          <w:sz w:val="27"/>
          <w:szCs w:val="27"/>
        </w:rPr>
        <w:t xml:space="preserve"> </w:t>
      </w:r>
      <w:r w:rsidRPr="0021043D">
        <w:rPr>
          <w:rFonts w:ascii="Times New Roman" w:hAnsi="Times New Roman"/>
          <w:sz w:val="27"/>
          <w:szCs w:val="27"/>
        </w:rPr>
        <w:t>гривень</w:t>
      </w:r>
      <w:r w:rsidR="00BB401A" w:rsidRPr="0021043D">
        <w:rPr>
          <w:rFonts w:ascii="Times New Roman" w:hAnsi="Times New Roman"/>
          <w:sz w:val="27"/>
          <w:szCs w:val="27"/>
        </w:rPr>
        <w:t>,</w:t>
      </w:r>
      <w:r w:rsidRPr="0021043D">
        <w:rPr>
          <w:rFonts w:ascii="Times New Roman" w:hAnsi="Times New Roman"/>
          <w:sz w:val="27"/>
          <w:szCs w:val="27"/>
        </w:rPr>
        <w:t xml:space="preserve"> </w:t>
      </w:r>
      <w:r w:rsidR="009A25EF" w:rsidRPr="0021043D">
        <w:rPr>
          <w:rFonts w:ascii="Times New Roman" w:hAnsi="Times New Roman"/>
          <w:sz w:val="27"/>
          <w:szCs w:val="27"/>
        </w:rPr>
        <w:t>виконано</w:t>
      </w:r>
      <w:r w:rsidRPr="0021043D">
        <w:rPr>
          <w:rFonts w:ascii="Times New Roman" w:hAnsi="Times New Roman"/>
          <w:sz w:val="27"/>
          <w:szCs w:val="27"/>
        </w:rPr>
        <w:t xml:space="preserve"> </w:t>
      </w:r>
      <w:r w:rsidR="009A25EF" w:rsidRPr="0021043D">
        <w:rPr>
          <w:rFonts w:ascii="Times New Roman" w:hAnsi="Times New Roman"/>
          <w:sz w:val="27"/>
          <w:szCs w:val="27"/>
        </w:rPr>
        <w:t>9 348,1</w:t>
      </w:r>
      <w:r w:rsidRPr="0021043D">
        <w:rPr>
          <w:rFonts w:ascii="Times New Roman" w:hAnsi="Times New Roman"/>
          <w:sz w:val="27"/>
          <w:szCs w:val="27"/>
        </w:rPr>
        <w:t xml:space="preserve"> тис.</w:t>
      </w:r>
      <w:r w:rsidR="00BB401A" w:rsidRPr="0021043D">
        <w:rPr>
          <w:rFonts w:ascii="Times New Roman" w:hAnsi="Times New Roman"/>
          <w:sz w:val="27"/>
          <w:szCs w:val="27"/>
        </w:rPr>
        <w:t xml:space="preserve"> </w:t>
      </w:r>
      <w:r w:rsidRPr="0021043D">
        <w:rPr>
          <w:rFonts w:ascii="Times New Roman" w:hAnsi="Times New Roman"/>
          <w:sz w:val="27"/>
          <w:szCs w:val="27"/>
        </w:rPr>
        <w:t xml:space="preserve">гривень, що складає </w:t>
      </w:r>
      <w:r w:rsidR="009A25EF" w:rsidRPr="0021043D">
        <w:rPr>
          <w:rFonts w:ascii="Times New Roman" w:hAnsi="Times New Roman"/>
          <w:sz w:val="27"/>
          <w:szCs w:val="27"/>
        </w:rPr>
        <w:t>22,9</w:t>
      </w:r>
      <w:r w:rsidRPr="0021043D">
        <w:rPr>
          <w:rFonts w:ascii="Times New Roman" w:hAnsi="Times New Roman"/>
          <w:sz w:val="27"/>
          <w:szCs w:val="27"/>
        </w:rPr>
        <w:t xml:space="preserve">% до затвердженого показника. </w:t>
      </w:r>
    </w:p>
    <w:p w:rsidR="00B329D4" w:rsidRPr="0021043D" w:rsidRDefault="00F13D44" w:rsidP="00B329D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9A25EF" w:rsidRPr="0021043D">
        <w:rPr>
          <w:rFonts w:ascii="Times New Roman" w:eastAsia="Calibri" w:hAnsi="Times New Roman"/>
          <w:sz w:val="27"/>
          <w:szCs w:val="27"/>
          <w:lang w:eastAsia="x-none"/>
        </w:rPr>
        <w:t>382,0</w:t>
      </w:r>
      <w:r w:rsidRPr="0021043D">
        <w:rPr>
          <w:rFonts w:ascii="Times New Roman" w:eastAsia="Calibri" w:hAnsi="Times New Roman"/>
          <w:sz w:val="27"/>
          <w:szCs w:val="27"/>
          <w:lang w:eastAsia="x-none"/>
        </w:rPr>
        <w:t xml:space="preserve"> тис. гривень, </w:t>
      </w:r>
      <w:r w:rsidR="000B0E5E" w:rsidRPr="0021043D">
        <w:rPr>
          <w:rFonts w:ascii="Times New Roman" w:eastAsia="Calibri" w:hAnsi="Times New Roman"/>
          <w:sz w:val="27"/>
          <w:szCs w:val="27"/>
          <w:lang w:eastAsia="x-none"/>
        </w:rPr>
        <w:t>касові видатки</w:t>
      </w:r>
      <w:r w:rsidRPr="0021043D">
        <w:rPr>
          <w:rFonts w:ascii="Times New Roman" w:eastAsia="Calibri" w:hAnsi="Times New Roman"/>
          <w:sz w:val="27"/>
          <w:szCs w:val="27"/>
          <w:lang w:eastAsia="x-none"/>
        </w:rPr>
        <w:t xml:space="preserve"> за звітний період </w:t>
      </w:r>
      <w:r w:rsidR="000B0E5E" w:rsidRPr="0021043D">
        <w:rPr>
          <w:rFonts w:ascii="Times New Roman" w:eastAsia="Calibri" w:hAnsi="Times New Roman"/>
          <w:sz w:val="27"/>
          <w:szCs w:val="27"/>
          <w:lang w:eastAsia="x-none"/>
        </w:rPr>
        <w:t xml:space="preserve">склали </w:t>
      </w:r>
      <w:r w:rsidR="009A25EF" w:rsidRPr="0021043D">
        <w:rPr>
          <w:rFonts w:ascii="Times New Roman" w:eastAsia="Calibri" w:hAnsi="Times New Roman"/>
          <w:sz w:val="27"/>
          <w:szCs w:val="27"/>
          <w:lang w:eastAsia="x-none"/>
        </w:rPr>
        <w:t>681,5</w:t>
      </w:r>
      <w:r w:rsidRPr="0021043D">
        <w:rPr>
          <w:rFonts w:ascii="Times New Roman" w:eastAsia="Calibri" w:hAnsi="Times New Roman"/>
          <w:sz w:val="27"/>
          <w:szCs w:val="27"/>
          <w:lang w:eastAsia="x-none"/>
        </w:rPr>
        <w:t xml:space="preserve"> тис. гривень, у тому числі інші джерела власних надходжень (благодійна допомога) у сумі </w:t>
      </w:r>
      <w:r w:rsidR="001E5A51" w:rsidRPr="0021043D">
        <w:rPr>
          <w:rFonts w:ascii="Times New Roman" w:eastAsia="Calibri" w:hAnsi="Times New Roman"/>
          <w:sz w:val="27"/>
          <w:szCs w:val="27"/>
          <w:lang w:eastAsia="x-none"/>
        </w:rPr>
        <w:t>396,6</w:t>
      </w:r>
      <w:r w:rsidRPr="0021043D">
        <w:rPr>
          <w:rFonts w:ascii="Times New Roman" w:eastAsia="Calibri" w:hAnsi="Times New Roman"/>
          <w:sz w:val="27"/>
          <w:szCs w:val="27"/>
          <w:lang w:eastAsia="x-none"/>
        </w:rPr>
        <w:t xml:space="preserve"> тис. гривен</w:t>
      </w:r>
      <w:r w:rsidR="005B4E84" w:rsidRPr="0021043D">
        <w:rPr>
          <w:rFonts w:ascii="Times New Roman" w:eastAsia="Calibri" w:hAnsi="Times New Roman"/>
          <w:sz w:val="27"/>
          <w:szCs w:val="27"/>
          <w:lang w:eastAsia="x-none"/>
        </w:rPr>
        <w:t>ь</w:t>
      </w:r>
      <w:r w:rsidRPr="0021043D">
        <w:rPr>
          <w:rFonts w:ascii="Times New Roman" w:eastAsia="Calibri" w:hAnsi="Times New Roman"/>
          <w:sz w:val="27"/>
          <w:szCs w:val="27"/>
          <w:lang w:eastAsia="x-none"/>
        </w:rPr>
        <w:t xml:space="preserve">, </w:t>
      </w:r>
      <w:r w:rsidR="00B329D4" w:rsidRPr="0021043D">
        <w:rPr>
          <w:rFonts w:ascii="Times New Roman" w:eastAsia="Calibri" w:hAnsi="Times New Roman"/>
          <w:sz w:val="27"/>
          <w:szCs w:val="27"/>
          <w:lang w:eastAsia="x-none"/>
        </w:rPr>
        <w:t xml:space="preserve">інші кошти спеціального фонду в сумі </w:t>
      </w:r>
      <w:r w:rsidR="001E5A51" w:rsidRPr="0021043D">
        <w:rPr>
          <w:rFonts w:ascii="Times New Roman" w:eastAsia="Calibri" w:hAnsi="Times New Roman"/>
          <w:sz w:val="27"/>
          <w:szCs w:val="27"/>
          <w:lang w:eastAsia="x-none"/>
        </w:rPr>
        <w:t>284,9</w:t>
      </w:r>
      <w:r w:rsidR="00B329D4" w:rsidRPr="0021043D">
        <w:rPr>
          <w:rFonts w:ascii="Times New Roman" w:eastAsia="Calibri" w:hAnsi="Times New Roman"/>
          <w:sz w:val="27"/>
          <w:szCs w:val="27"/>
          <w:lang w:eastAsia="x-none"/>
        </w:rPr>
        <w:t xml:space="preserve"> тис. гривень.</w:t>
      </w:r>
    </w:p>
    <w:p w:rsidR="00F13D44" w:rsidRPr="0021043D" w:rsidRDefault="00E865E1"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У І кварталі 2025 року</w:t>
      </w:r>
      <w:r w:rsidR="00F13D44" w:rsidRPr="0021043D">
        <w:rPr>
          <w:rFonts w:ascii="Times New Roman" w:eastAsia="Calibri" w:hAnsi="Times New Roman"/>
          <w:sz w:val="27"/>
          <w:szCs w:val="27"/>
          <w:lang w:eastAsia="x-none"/>
        </w:rPr>
        <w:t xml:space="preserve"> кошти по даній галузі направлено на:</w:t>
      </w:r>
    </w:p>
    <w:p w:rsidR="00F13D44" w:rsidRPr="0021043D" w:rsidRDefault="00F13D44"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забезпечення збору та вивезення сміття та відходів – </w:t>
      </w:r>
      <w:r w:rsidR="00A65FD0" w:rsidRPr="0021043D">
        <w:rPr>
          <w:rFonts w:ascii="Times New Roman" w:eastAsia="Calibri" w:hAnsi="Times New Roman"/>
          <w:sz w:val="27"/>
          <w:szCs w:val="27"/>
          <w:lang w:eastAsia="x-none"/>
        </w:rPr>
        <w:t>1</w:t>
      </w:r>
      <w:r w:rsidR="00E865E1" w:rsidRPr="0021043D">
        <w:rPr>
          <w:rFonts w:ascii="Times New Roman" w:eastAsia="Calibri" w:hAnsi="Times New Roman"/>
          <w:sz w:val="27"/>
          <w:szCs w:val="27"/>
          <w:lang w:eastAsia="x-none"/>
        </w:rPr>
        <w:t>49,1</w:t>
      </w:r>
      <w:r w:rsidRPr="0021043D">
        <w:rPr>
          <w:rFonts w:ascii="Times New Roman" w:eastAsia="Calibri" w:hAnsi="Times New Roman"/>
          <w:sz w:val="27"/>
          <w:szCs w:val="27"/>
          <w:lang w:eastAsia="x-none"/>
        </w:rPr>
        <w:t xml:space="preserve"> тис. гривень;</w:t>
      </w:r>
    </w:p>
    <w:p w:rsidR="00F13D44" w:rsidRPr="0021043D" w:rsidRDefault="00F13D44"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F079A1" w:rsidRPr="0021043D">
        <w:rPr>
          <w:rFonts w:ascii="Times New Roman" w:eastAsia="Calibri" w:hAnsi="Times New Roman"/>
          <w:sz w:val="27"/>
          <w:szCs w:val="27"/>
          <w:lang w:eastAsia="x-none"/>
        </w:rPr>
        <w:t>2 267,1</w:t>
      </w:r>
      <w:r w:rsidRPr="0021043D">
        <w:rPr>
          <w:rFonts w:ascii="Times New Roman" w:eastAsia="Calibri" w:hAnsi="Times New Roman"/>
          <w:sz w:val="27"/>
          <w:szCs w:val="27"/>
          <w:lang w:eastAsia="x-none"/>
        </w:rPr>
        <w:t xml:space="preserve"> тис. гривень;</w:t>
      </w:r>
    </w:p>
    <w:p w:rsidR="00F13D44" w:rsidRPr="0021043D" w:rsidRDefault="00F13D44"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F079A1" w:rsidRPr="0021043D">
        <w:rPr>
          <w:rFonts w:ascii="Times New Roman" w:eastAsia="Calibri" w:hAnsi="Times New Roman"/>
          <w:sz w:val="27"/>
          <w:szCs w:val="27"/>
          <w:lang w:eastAsia="x-none"/>
        </w:rPr>
        <w:t>2 745,1</w:t>
      </w:r>
      <w:r w:rsidRPr="0021043D">
        <w:rPr>
          <w:rFonts w:ascii="Times New Roman" w:eastAsia="Calibri" w:hAnsi="Times New Roman"/>
          <w:sz w:val="27"/>
          <w:szCs w:val="27"/>
          <w:lang w:eastAsia="x-none"/>
        </w:rPr>
        <w:t xml:space="preserve"> тис. гривень;</w:t>
      </w:r>
    </w:p>
    <w:p w:rsidR="00F13D44" w:rsidRPr="0021043D" w:rsidRDefault="00F13D44"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організацію благоустрою населених пунктів – </w:t>
      </w:r>
      <w:r w:rsidR="00F079A1" w:rsidRPr="0021043D">
        <w:rPr>
          <w:rFonts w:ascii="Times New Roman" w:eastAsia="Calibri" w:hAnsi="Times New Roman"/>
          <w:sz w:val="27"/>
          <w:szCs w:val="27"/>
          <w:lang w:eastAsia="x-none"/>
        </w:rPr>
        <w:t xml:space="preserve">4 103,5 </w:t>
      </w:r>
      <w:r w:rsidRPr="0021043D">
        <w:rPr>
          <w:rFonts w:ascii="Times New Roman" w:eastAsia="Calibri" w:hAnsi="Times New Roman"/>
          <w:sz w:val="27"/>
          <w:szCs w:val="27"/>
          <w:lang w:eastAsia="x-none"/>
        </w:rPr>
        <w:t>тис. гривень;</w:t>
      </w:r>
    </w:p>
    <w:p w:rsidR="00F13D44" w:rsidRPr="0021043D" w:rsidRDefault="00F13D44"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іншу діяльність у сфері житлово-комунального господарства – </w:t>
      </w:r>
      <w:r w:rsidR="00DF02F6" w:rsidRPr="0021043D">
        <w:rPr>
          <w:rFonts w:ascii="Times New Roman" w:eastAsia="Calibri" w:hAnsi="Times New Roman"/>
          <w:sz w:val="27"/>
          <w:szCs w:val="27"/>
          <w:lang w:eastAsia="x-none"/>
        </w:rPr>
        <w:t>8</w:t>
      </w:r>
      <w:r w:rsidR="00F079A1" w:rsidRPr="0021043D">
        <w:rPr>
          <w:rFonts w:ascii="Times New Roman" w:eastAsia="Calibri" w:hAnsi="Times New Roman"/>
          <w:sz w:val="27"/>
          <w:szCs w:val="27"/>
          <w:lang w:eastAsia="x-none"/>
        </w:rPr>
        <w:t>3,3</w:t>
      </w:r>
      <w:r w:rsidRPr="0021043D">
        <w:rPr>
          <w:rFonts w:ascii="Times New Roman" w:eastAsia="Calibri" w:hAnsi="Times New Roman"/>
          <w:sz w:val="27"/>
          <w:szCs w:val="27"/>
          <w:lang w:eastAsia="x-none"/>
        </w:rPr>
        <w:t xml:space="preserve"> тис. гривень</w:t>
      </w:r>
      <w:r w:rsidR="00F079A1" w:rsidRPr="0021043D">
        <w:rPr>
          <w:rFonts w:ascii="Times New Roman" w:eastAsia="Calibri" w:hAnsi="Times New Roman"/>
          <w:sz w:val="27"/>
          <w:szCs w:val="27"/>
          <w:lang w:eastAsia="x-none"/>
        </w:rPr>
        <w:t>;</w:t>
      </w:r>
    </w:p>
    <w:p w:rsidR="00F079A1" w:rsidRPr="0021043D" w:rsidRDefault="00F079A1" w:rsidP="00F13D44">
      <w:pPr>
        <w:numPr>
          <w:ilvl w:val="0"/>
          <w:numId w:val="7"/>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будівництво об'єктів житлово-комунального господарства – 284,9 тис. гривень - будівництво водопроводу від водозабору "Нескучне" до містечка ВПО.</w:t>
      </w:r>
    </w:p>
    <w:p w:rsidR="00BB1016" w:rsidRPr="0021043D" w:rsidRDefault="00BB1016" w:rsidP="00BB1016">
      <w:pPr>
        <w:ind w:left="567"/>
        <w:jc w:val="both"/>
        <w:rPr>
          <w:rFonts w:ascii="Times New Roman" w:eastAsia="Calibri" w:hAnsi="Times New Roman"/>
          <w:sz w:val="27"/>
          <w:szCs w:val="27"/>
          <w:lang w:eastAsia="x-none"/>
        </w:rPr>
      </w:pPr>
    </w:p>
    <w:p w:rsidR="00F13D44" w:rsidRPr="0021043D" w:rsidRDefault="00F13D44" w:rsidP="00F13D44">
      <w:pPr>
        <w:jc w:val="center"/>
        <w:rPr>
          <w:rFonts w:ascii="Times New Roman" w:hAnsi="Times New Roman"/>
          <w:b/>
          <w:sz w:val="27"/>
          <w:szCs w:val="27"/>
          <w:u w:val="single"/>
        </w:rPr>
      </w:pPr>
      <w:r w:rsidRPr="0021043D">
        <w:rPr>
          <w:rFonts w:ascii="Times New Roman" w:hAnsi="Times New Roman"/>
          <w:b/>
          <w:sz w:val="27"/>
          <w:szCs w:val="27"/>
          <w:u w:val="single"/>
        </w:rPr>
        <w:t>Економічна діяльність (7000)</w:t>
      </w:r>
    </w:p>
    <w:p w:rsidR="00F13D44" w:rsidRPr="0021043D" w:rsidRDefault="00F13D44" w:rsidP="00F13D44">
      <w:pPr>
        <w:ind w:firstLine="567"/>
        <w:jc w:val="both"/>
        <w:rPr>
          <w:rFonts w:ascii="Times New Roman" w:hAnsi="Times New Roman"/>
          <w:sz w:val="27"/>
          <w:szCs w:val="27"/>
        </w:rPr>
      </w:pPr>
      <w:r w:rsidRPr="0021043D">
        <w:rPr>
          <w:rFonts w:ascii="Times New Roman" w:hAnsi="Times New Roman"/>
          <w:sz w:val="27"/>
          <w:szCs w:val="27"/>
        </w:rPr>
        <w:t xml:space="preserve">По загальному фонду у звітному періоді при затверджених показниках у сумі </w:t>
      </w:r>
      <w:r w:rsidR="00F079A1" w:rsidRPr="0021043D">
        <w:rPr>
          <w:rFonts w:ascii="Times New Roman" w:hAnsi="Times New Roman"/>
          <w:sz w:val="27"/>
          <w:szCs w:val="27"/>
        </w:rPr>
        <w:t>6 043,2</w:t>
      </w:r>
      <w:r w:rsidRPr="0021043D">
        <w:rPr>
          <w:rFonts w:ascii="Times New Roman" w:hAnsi="Times New Roman"/>
          <w:sz w:val="27"/>
          <w:szCs w:val="27"/>
        </w:rPr>
        <w:t xml:space="preserve"> тис. гривень</w:t>
      </w:r>
      <w:r w:rsidR="000B0E5E" w:rsidRPr="0021043D">
        <w:rPr>
          <w:rFonts w:ascii="Times New Roman" w:hAnsi="Times New Roman"/>
          <w:sz w:val="27"/>
          <w:szCs w:val="27"/>
        </w:rPr>
        <w:t>,</w:t>
      </w:r>
      <w:r w:rsidRPr="0021043D">
        <w:rPr>
          <w:rFonts w:ascii="Times New Roman" w:hAnsi="Times New Roman"/>
          <w:sz w:val="27"/>
          <w:szCs w:val="27"/>
        </w:rPr>
        <w:t xml:space="preserve"> виконано </w:t>
      </w:r>
      <w:r w:rsidR="00F079A1" w:rsidRPr="0021043D">
        <w:rPr>
          <w:rFonts w:ascii="Times New Roman" w:hAnsi="Times New Roman"/>
          <w:sz w:val="27"/>
          <w:szCs w:val="27"/>
        </w:rPr>
        <w:t>3,0</w:t>
      </w:r>
      <w:r w:rsidRPr="0021043D">
        <w:rPr>
          <w:rFonts w:ascii="Times New Roman" w:hAnsi="Times New Roman"/>
          <w:sz w:val="27"/>
          <w:szCs w:val="27"/>
        </w:rPr>
        <w:t xml:space="preserve"> тис. гривень</w:t>
      </w:r>
      <w:r w:rsidR="00F079A1" w:rsidRPr="0021043D">
        <w:rPr>
          <w:rFonts w:ascii="Times New Roman" w:hAnsi="Times New Roman"/>
          <w:sz w:val="27"/>
          <w:szCs w:val="27"/>
        </w:rPr>
        <w:t>.</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F079A1" w:rsidRPr="0021043D">
        <w:rPr>
          <w:rFonts w:ascii="Times New Roman" w:eastAsia="Calibri" w:hAnsi="Times New Roman"/>
          <w:sz w:val="27"/>
          <w:szCs w:val="27"/>
          <w:lang w:eastAsia="x-none"/>
        </w:rPr>
        <w:t>10 281,8</w:t>
      </w:r>
      <w:r w:rsidRPr="0021043D">
        <w:rPr>
          <w:rFonts w:ascii="Times New Roman" w:eastAsia="Calibri" w:hAnsi="Times New Roman"/>
          <w:sz w:val="27"/>
          <w:szCs w:val="27"/>
          <w:lang w:eastAsia="x-none"/>
        </w:rPr>
        <w:t xml:space="preserve"> тис. гривень, виконано за звітний період </w:t>
      </w:r>
      <w:r w:rsidR="00F079A1" w:rsidRPr="0021043D">
        <w:rPr>
          <w:rFonts w:ascii="Times New Roman" w:eastAsia="Calibri" w:hAnsi="Times New Roman"/>
          <w:sz w:val="27"/>
          <w:szCs w:val="27"/>
          <w:lang w:eastAsia="x-none"/>
        </w:rPr>
        <w:t>91,5</w:t>
      </w:r>
      <w:r w:rsidRPr="0021043D">
        <w:rPr>
          <w:rFonts w:ascii="Times New Roman" w:eastAsia="Calibri" w:hAnsi="Times New Roman"/>
          <w:sz w:val="27"/>
          <w:szCs w:val="27"/>
          <w:lang w:eastAsia="x-none"/>
        </w:rPr>
        <w:t xml:space="preserve"> тис. гривень, що складає </w:t>
      </w:r>
      <w:r w:rsidR="00F079A1" w:rsidRPr="0021043D">
        <w:rPr>
          <w:rFonts w:ascii="Times New Roman" w:eastAsia="Calibri" w:hAnsi="Times New Roman"/>
          <w:sz w:val="27"/>
          <w:szCs w:val="27"/>
          <w:lang w:eastAsia="x-none"/>
        </w:rPr>
        <w:t>0,9</w:t>
      </w:r>
      <w:r w:rsidRPr="0021043D">
        <w:rPr>
          <w:rFonts w:ascii="Times New Roman" w:eastAsia="Calibri" w:hAnsi="Times New Roman"/>
          <w:sz w:val="27"/>
          <w:szCs w:val="27"/>
          <w:lang w:eastAsia="x-none"/>
        </w:rPr>
        <w:t>%.</w:t>
      </w:r>
    </w:p>
    <w:p w:rsidR="00F13D44" w:rsidRPr="0021043D" w:rsidRDefault="00F079A1"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У І кварталі 2025 року кошти </w:t>
      </w:r>
      <w:r w:rsidR="00F13D44" w:rsidRPr="0021043D">
        <w:rPr>
          <w:rFonts w:ascii="Times New Roman" w:eastAsia="Calibri" w:hAnsi="Times New Roman"/>
          <w:sz w:val="27"/>
          <w:szCs w:val="27"/>
          <w:lang w:eastAsia="x-none"/>
        </w:rPr>
        <w:t>по галузі «Економічна діяльність» направлено на:</w:t>
      </w:r>
    </w:p>
    <w:p w:rsidR="00F13D44" w:rsidRPr="0021043D" w:rsidRDefault="00F13D44" w:rsidP="00F13D44">
      <w:pPr>
        <w:numPr>
          <w:ilvl w:val="0"/>
          <w:numId w:val="6"/>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здійснення заходів із землеустрою – </w:t>
      </w:r>
      <w:r w:rsidR="00F079A1" w:rsidRPr="0021043D">
        <w:rPr>
          <w:rFonts w:ascii="Times New Roman" w:eastAsia="Calibri" w:hAnsi="Times New Roman"/>
          <w:sz w:val="27"/>
          <w:szCs w:val="27"/>
          <w:lang w:eastAsia="x-none"/>
        </w:rPr>
        <w:t>3,0</w:t>
      </w:r>
      <w:r w:rsidRPr="0021043D">
        <w:rPr>
          <w:rFonts w:ascii="Times New Roman" w:eastAsia="Calibri" w:hAnsi="Times New Roman"/>
          <w:sz w:val="27"/>
          <w:szCs w:val="27"/>
          <w:lang w:eastAsia="x-none"/>
        </w:rPr>
        <w:t xml:space="preserve"> тис. гривень;</w:t>
      </w:r>
    </w:p>
    <w:p w:rsidR="008726A1" w:rsidRPr="0021043D" w:rsidRDefault="00BB401A" w:rsidP="00F079A1">
      <w:pPr>
        <w:numPr>
          <w:ilvl w:val="0"/>
          <w:numId w:val="6"/>
        </w:numPr>
        <w:ind w:left="0"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в</w:t>
      </w:r>
      <w:r w:rsidR="00D9322F" w:rsidRPr="0021043D">
        <w:rPr>
          <w:rFonts w:ascii="Times New Roman" w:eastAsia="Calibri" w:hAnsi="Times New Roman"/>
          <w:sz w:val="27"/>
          <w:szCs w:val="27"/>
          <w:lang w:eastAsia="x-none"/>
        </w:rPr>
        <w:t xml:space="preserve">нески до статутного капіталу суб’єктів господарювання </w:t>
      </w:r>
      <w:r w:rsidR="00AE17BC" w:rsidRPr="0021043D">
        <w:rPr>
          <w:rFonts w:ascii="Times New Roman" w:eastAsia="Calibri" w:hAnsi="Times New Roman"/>
          <w:sz w:val="27"/>
          <w:szCs w:val="27"/>
          <w:lang w:eastAsia="x-none"/>
        </w:rPr>
        <w:t xml:space="preserve">– </w:t>
      </w:r>
      <w:r w:rsidR="00F079A1" w:rsidRPr="0021043D">
        <w:rPr>
          <w:rFonts w:ascii="Times New Roman" w:eastAsia="Calibri" w:hAnsi="Times New Roman"/>
          <w:sz w:val="27"/>
          <w:szCs w:val="27"/>
          <w:lang w:eastAsia="x-none"/>
        </w:rPr>
        <w:t>91,5</w:t>
      </w:r>
      <w:r w:rsidR="00D9322F" w:rsidRPr="0021043D">
        <w:rPr>
          <w:rFonts w:ascii="Times New Roman" w:eastAsia="Calibri" w:hAnsi="Times New Roman"/>
          <w:sz w:val="27"/>
          <w:szCs w:val="27"/>
          <w:lang w:eastAsia="x-none"/>
        </w:rPr>
        <w:t xml:space="preserve"> тис. гривень</w:t>
      </w:r>
      <w:r w:rsidR="008726A1" w:rsidRPr="0021043D">
        <w:rPr>
          <w:rFonts w:ascii="Times New Roman" w:eastAsia="Calibri" w:hAnsi="Times New Roman"/>
          <w:sz w:val="27"/>
          <w:szCs w:val="27"/>
          <w:lang w:eastAsia="x-none"/>
        </w:rPr>
        <w:t>.</w:t>
      </w:r>
    </w:p>
    <w:p w:rsidR="00F13D44" w:rsidRPr="0021043D" w:rsidRDefault="00F13D44" w:rsidP="00F13D44">
      <w:pPr>
        <w:rPr>
          <w:rFonts w:ascii="Times New Roman" w:hAnsi="Times New Roman"/>
          <w:b/>
          <w:sz w:val="27"/>
          <w:szCs w:val="27"/>
          <w:highlight w:val="yellow"/>
          <w:u w:val="single"/>
        </w:rPr>
      </w:pPr>
    </w:p>
    <w:p w:rsidR="00F13D44" w:rsidRPr="0021043D" w:rsidRDefault="00F13D44" w:rsidP="00F13D44">
      <w:pPr>
        <w:jc w:val="center"/>
        <w:rPr>
          <w:rFonts w:ascii="Times New Roman" w:hAnsi="Times New Roman"/>
          <w:b/>
          <w:sz w:val="27"/>
          <w:szCs w:val="27"/>
          <w:u w:val="single"/>
        </w:rPr>
      </w:pPr>
      <w:r w:rsidRPr="0021043D">
        <w:rPr>
          <w:rFonts w:ascii="Times New Roman" w:hAnsi="Times New Roman"/>
          <w:b/>
          <w:sz w:val="27"/>
          <w:szCs w:val="27"/>
          <w:u w:val="single"/>
        </w:rPr>
        <w:t>Інша діяльність (8000)</w:t>
      </w:r>
    </w:p>
    <w:p w:rsidR="00F13D44" w:rsidRPr="0021043D" w:rsidRDefault="00F13D44" w:rsidP="00F13D44">
      <w:pPr>
        <w:ind w:firstLine="567"/>
        <w:jc w:val="both"/>
        <w:rPr>
          <w:rFonts w:ascii="Times New Roman" w:hAnsi="Times New Roman"/>
          <w:sz w:val="27"/>
          <w:szCs w:val="27"/>
        </w:rPr>
      </w:pPr>
      <w:r w:rsidRPr="0021043D">
        <w:rPr>
          <w:rFonts w:ascii="Times New Roman" w:hAnsi="Times New Roman"/>
          <w:sz w:val="27"/>
          <w:szCs w:val="27"/>
        </w:rPr>
        <w:t xml:space="preserve">По загальному фонду у звітному періоді при затверджених показниках у сумі </w:t>
      </w:r>
      <w:r w:rsidR="00FC160E" w:rsidRPr="0021043D">
        <w:rPr>
          <w:rFonts w:ascii="Times New Roman" w:hAnsi="Times New Roman"/>
          <w:sz w:val="27"/>
          <w:szCs w:val="27"/>
        </w:rPr>
        <w:t>7 153,6</w:t>
      </w:r>
      <w:r w:rsidRPr="0021043D">
        <w:rPr>
          <w:rFonts w:ascii="Times New Roman" w:hAnsi="Times New Roman"/>
          <w:sz w:val="27"/>
          <w:szCs w:val="27"/>
        </w:rPr>
        <w:t xml:space="preserve"> тис. гривень, виконано </w:t>
      </w:r>
      <w:r w:rsidR="00FC160E" w:rsidRPr="0021043D">
        <w:rPr>
          <w:rFonts w:ascii="Times New Roman" w:hAnsi="Times New Roman"/>
          <w:sz w:val="27"/>
          <w:szCs w:val="27"/>
        </w:rPr>
        <w:t>1 914,2</w:t>
      </w:r>
      <w:r w:rsidRPr="0021043D">
        <w:rPr>
          <w:rFonts w:ascii="Times New Roman" w:hAnsi="Times New Roman"/>
          <w:sz w:val="27"/>
          <w:szCs w:val="27"/>
        </w:rPr>
        <w:t xml:space="preserve"> тис. гривень, що складає </w:t>
      </w:r>
      <w:r w:rsidR="00FC160E" w:rsidRPr="0021043D">
        <w:rPr>
          <w:rFonts w:ascii="Times New Roman" w:hAnsi="Times New Roman"/>
          <w:sz w:val="27"/>
          <w:szCs w:val="27"/>
        </w:rPr>
        <w:t>26,8</w:t>
      </w:r>
      <w:r w:rsidRPr="0021043D">
        <w:rPr>
          <w:rFonts w:ascii="Times New Roman" w:hAnsi="Times New Roman"/>
          <w:sz w:val="27"/>
          <w:szCs w:val="27"/>
        </w:rPr>
        <w:t xml:space="preserve"> % до затвердженого показника.</w:t>
      </w:r>
    </w:p>
    <w:p w:rsidR="00412007" w:rsidRPr="0021043D" w:rsidRDefault="00412007" w:rsidP="00F13D44">
      <w:pPr>
        <w:ind w:firstLine="567"/>
        <w:jc w:val="both"/>
        <w:rPr>
          <w:rFonts w:ascii="Times New Roman" w:eastAsia="Calibri" w:hAnsi="Times New Roman"/>
          <w:sz w:val="27"/>
          <w:szCs w:val="27"/>
          <w:lang w:eastAsia="x-none"/>
        </w:rPr>
      </w:pPr>
    </w:p>
    <w:p w:rsidR="00F13D44" w:rsidRPr="0021043D" w:rsidRDefault="00F13D44" w:rsidP="00F13D44">
      <w:pPr>
        <w:ind w:firstLine="567"/>
        <w:jc w:val="both"/>
        <w:rPr>
          <w:rFonts w:ascii="Times New Roman" w:eastAsia="Calibri" w:hAnsi="Times New Roman"/>
          <w:b/>
          <w:bCs/>
          <w:sz w:val="27"/>
          <w:szCs w:val="27"/>
          <w:lang w:eastAsia="x-none"/>
        </w:rPr>
      </w:pPr>
      <w:r w:rsidRPr="0021043D">
        <w:rPr>
          <w:rFonts w:ascii="Times New Roman" w:eastAsia="Calibri" w:hAnsi="Times New Roman"/>
          <w:sz w:val="27"/>
          <w:szCs w:val="27"/>
          <w:lang w:eastAsia="x-none"/>
        </w:rPr>
        <w:t xml:space="preserve">По спеціальному фонду фактичне виконання склало </w:t>
      </w:r>
      <w:r w:rsidR="00FC160E" w:rsidRPr="0021043D">
        <w:rPr>
          <w:rFonts w:ascii="Times New Roman" w:eastAsia="Calibri" w:hAnsi="Times New Roman"/>
          <w:sz w:val="27"/>
          <w:szCs w:val="27"/>
          <w:lang w:eastAsia="x-none"/>
        </w:rPr>
        <w:t>4,1</w:t>
      </w:r>
      <w:r w:rsidRPr="0021043D">
        <w:rPr>
          <w:rFonts w:ascii="Times New Roman" w:eastAsia="Calibri" w:hAnsi="Times New Roman"/>
          <w:sz w:val="27"/>
          <w:szCs w:val="27"/>
          <w:lang w:eastAsia="x-none"/>
        </w:rPr>
        <w:t xml:space="preserve"> тис. гривень, при затверджених показниках </w:t>
      </w:r>
      <w:r w:rsidR="00FC160E" w:rsidRPr="0021043D">
        <w:rPr>
          <w:rFonts w:ascii="Times New Roman" w:eastAsia="Calibri" w:hAnsi="Times New Roman"/>
          <w:sz w:val="27"/>
          <w:szCs w:val="27"/>
          <w:lang w:eastAsia="x-none"/>
        </w:rPr>
        <w:t>90,0</w:t>
      </w:r>
      <w:r w:rsidRPr="0021043D">
        <w:rPr>
          <w:rFonts w:ascii="Times New Roman" w:eastAsia="Calibri" w:hAnsi="Times New Roman"/>
          <w:sz w:val="27"/>
          <w:szCs w:val="27"/>
          <w:lang w:eastAsia="x-none"/>
        </w:rPr>
        <w:t xml:space="preserve"> тис. гривень, що складає </w:t>
      </w:r>
      <w:r w:rsidR="00FC160E" w:rsidRPr="0021043D">
        <w:rPr>
          <w:rFonts w:ascii="Times New Roman" w:eastAsia="Calibri" w:hAnsi="Times New Roman"/>
          <w:sz w:val="27"/>
          <w:szCs w:val="27"/>
          <w:lang w:eastAsia="x-none"/>
        </w:rPr>
        <w:t>4,5</w:t>
      </w:r>
      <w:r w:rsidRPr="0021043D">
        <w:rPr>
          <w:rFonts w:ascii="Times New Roman" w:eastAsia="Calibri" w:hAnsi="Times New Roman"/>
          <w:sz w:val="27"/>
          <w:szCs w:val="27"/>
          <w:lang w:eastAsia="x-none"/>
        </w:rPr>
        <w:t>%.</w:t>
      </w:r>
    </w:p>
    <w:p w:rsidR="0001425C" w:rsidRPr="0021043D" w:rsidRDefault="0001425C" w:rsidP="00F13D44">
      <w:pPr>
        <w:jc w:val="center"/>
        <w:rPr>
          <w:rFonts w:ascii="Times New Roman" w:eastAsia="Calibri" w:hAnsi="Times New Roman"/>
          <w:b/>
          <w:i/>
          <w:sz w:val="27"/>
          <w:szCs w:val="27"/>
          <w:lang w:eastAsia="x-none"/>
        </w:rPr>
      </w:pPr>
    </w:p>
    <w:p w:rsidR="00FC160E" w:rsidRPr="0021043D" w:rsidRDefault="00126E49"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Заходи із запобігання та ліквідації надзвичайних ситуацій</w:t>
      </w:r>
    </w:p>
    <w:p w:rsidR="00126E49" w:rsidRPr="0021043D" w:rsidRDefault="00126E49"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та наслідків стихійного лиха (8110)</w:t>
      </w:r>
    </w:p>
    <w:p w:rsidR="00126E49" w:rsidRPr="0021043D" w:rsidRDefault="005161DD" w:rsidP="005161DD">
      <w:pPr>
        <w:ind w:firstLine="567"/>
        <w:jc w:val="both"/>
        <w:rPr>
          <w:rFonts w:ascii="Times New Roman" w:eastAsia="Calibri" w:hAnsi="Times New Roman"/>
          <w:bCs/>
          <w:iCs/>
          <w:sz w:val="27"/>
          <w:szCs w:val="27"/>
          <w:lang w:eastAsia="x-none"/>
        </w:rPr>
      </w:pPr>
      <w:r w:rsidRPr="0021043D">
        <w:rPr>
          <w:rFonts w:ascii="Times New Roman" w:eastAsia="Calibri" w:hAnsi="Times New Roman"/>
          <w:bCs/>
          <w:iCs/>
          <w:sz w:val="27"/>
          <w:szCs w:val="27"/>
          <w:lang w:eastAsia="x-none"/>
        </w:rPr>
        <w:t>На заходи із запобігання та ліквідації надзвичайних ситуацій та наслідків стихійного лиха затверджено в бюджеті 100,0 тис. гривень, використання у звітному періоді не було.</w:t>
      </w:r>
    </w:p>
    <w:p w:rsidR="00FC160E" w:rsidRPr="0021043D" w:rsidRDefault="00FC160E" w:rsidP="00F13D44">
      <w:pPr>
        <w:jc w:val="center"/>
        <w:rPr>
          <w:rFonts w:ascii="Times New Roman" w:eastAsia="Calibri" w:hAnsi="Times New Roman"/>
          <w:b/>
          <w:i/>
          <w:sz w:val="27"/>
          <w:szCs w:val="27"/>
          <w:lang w:eastAsia="x-none"/>
        </w:rPr>
      </w:pPr>
    </w:p>
    <w:p w:rsidR="00F13D44" w:rsidRPr="0021043D" w:rsidRDefault="00F13D44" w:rsidP="00F13D44">
      <w:pPr>
        <w:jc w:val="center"/>
        <w:rPr>
          <w:rFonts w:ascii="Times New Roman" w:eastAsia="Calibri" w:hAnsi="Times New Roman"/>
          <w:b/>
          <w:i/>
          <w:sz w:val="27"/>
          <w:szCs w:val="27"/>
          <w:lang w:eastAsia="x-none"/>
        </w:rPr>
      </w:pPr>
      <w:r w:rsidRPr="0021043D">
        <w:rPr>
          <w:rFonts w:ascii="Times New Roman" w:eastAsia="Calibri" w:hAnsi="Times New Roman"/>
          <w:b/>
          <w:i/>
          <w:sz w:val="27"/>
          <w:szCs w:val="27"/>
          <w:lang w:eastAsia="x-none"/>
        </w:rPr>
        <w:t xml:space="preserve">Забезпечення діяльності місцевої </w:t>
      </w:r>
    </w:p>
    <w:p w:rsidR="00F13D44" w:rsidRPr="0021043D" w:rsidRDefault="00F13D44" w:rsidP="00F13D44">
      <w:pPr>
        <w:jc w:val="center"/>
        <w:rPr>
          <w:rFonts w:ascii="Times New Roman" w:eastAsia="Calibri" w:hAnsi="Times New Roman"/>
          <w:b/>
          <w:sz w:val="27"/>
          <w:szCs w:val="27"/>
          <w:lang w:eastAsia="x-none"/>
        </w:rPr>
      </w:pPr>
      <w:r w:rsidRPr="0021043D">
        <w:rPr>
          <w:rFonts w:ascii="Times New Roman" w:eastAsia="Calibri" w:hAnsi="Times New Roman"/>
          <w:b/>
          <w:i/>
          <w:sz w:val="27"/>
          <w:szCs w:val="27"/>
          <w:lang w:eastAsia="x-none"/>
        </w:rPr>
        <w:t>та добровільної пожежної охорони (8130)</w:t>
      </w:r>
    </w:p>
    <w:p w:rsidR="00F13D44" w:rsidRPr="0021043D" w:rsidRDefault="00514E24" w:rsidP="00F13D44">
      <w:pPr>
        <w:ind w:firstLine="567"/>
        <w:jc w:val="both"/>
        <w:rPr>
          <w:rFonts w:ascii="Times New Roman" w:hAnsi="Times New Roman"/>
          <w:sz w:val="27"/>
          <w:szCs w:val="27"/>
        </w:rPr>
      </w:pPr>
      <w:r w:rsidRPr="0021043D">
        <w:rPr>
          <w:rFonts w:ascii="Times New Roman" w:eastAsia="Calibri" w:hAnsi="Times New Roman"/>
          <w:sz w:val="27"/>
          <w:szCs w:val="27"/>
          <w:lang w:eastAsia="x-none"/>
        </w:rPr>
        <w:t xml:space="preserve">На утримання Комунального закладу "Добровільна пожежна команда" Тростянецької міської ради </w:t>
      </w:r>
      <w:r w:rsidR="00F13D44" w:rsidRPr="0021043D">
        <w:rPr>
          <w:rFonts w:ascii="Times New Roman" w:eastAsia="Calibri" w:hAnsi="Times New Roman"/>
          <w:sz w:val="27"/>
          <w:szCs w:val="27"/>
          <w:lang w:eastAsia="x-none"/>
        </w:rPr>
        <w:t xml:space="preserve">по загальному фонду видатки затверджено у сумі </w:t>
      </w:r>
      <w:r w:rsidRPr="0021043D">
        <w:rPr>
          <w:rFonts w:ascii="Times New Roman" w:eastAsia="Calibri" w:hAnsi="Times New Roman"/>
          <w:sz w:val="27"/>
          <w:szCs w:val="27"/>
          <w:lang w:eastAsia="x-none"/>
        </w:rPr>
        <w:t>900,3</w:t>
      </w:r>
      <w:r w:rsidR="00F13D44" w:rsidRPr="0021043D">
        <w:rPr>
          <w:rFonts w:ascii="Times New Roman" w:eastAsia="Calibri" w:hAnsi="Times New Roman"/>
          <w:sz w:val="27"/>
          <w:szCs w:val="27"/>
          <w:lang w:eastAsia="x-none"/>
        </w:rPr>
        <w:t xml:space="preserve"> тис. гривень. У звітному періоді </w:t>
      </w:r>
      <w:r w:rsidRPr="0021043D">
        <w:rPr>
          <w:rFonts w:ascii="Times New Roman" w:eastAsia="Calibri" w:hAnsi="Times New Roman"/>
          <w:sz w:val="27"/>
          <w:szCs w:val="27"/>
          <w:lang w:eastAsia="x-none"/>
        </w:rPr>
        <w:t>виконання склало</w:t>
      </w:r>
      <w:r w:rsidR="00F13D44"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188,7</w:t>
      </w:r>
      <w:r w:rsidR="00F13D44" w:rsidRPr="0021043D">
        <w:rPr>
          <w:rFonts w:ascii="Times New Roman" w:eastAsia="Calibri" w:hAnsi="Times New Roman"/>
          <w:sz w:val="27"/>
          <w:szCs w:val="27"/>
          <w:lang w:eastAsia="x-none"/>
        </w:rPr>
        <w:t xml:space="preserve"> тис. гривень, що складає </w:t>
      </w:r>
      <w:r w:rsidRPr="0021043D">
        <w:rPr>
          <w:rFonts w:ascii="Times New Roman" w:eastAsia="Calibri" w:hAnsi="Times New Roman"/>
          <w:sz w:val="27"/>
          <w:szCs w:val="27"/>
          <w:lang w:eastAsia="x-none"/>
        </w:rPr>
        <w:t>21,0</w:t>
      </w:r>
      <w:r w:rsidR="00F13D44" w:rsidRPr="0021043D">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Pr="0021043D">
        <w:rPr>
          <w:rFonts w:ascii="Times New Roman" w:eastAsia="Calibri" w:hAnsi="Times New Roman"/>
          <w:sz w:val="27"/>
          <w:szCs w:val="27"/>
          <w:lang w:eastAsia="x-none"/>
        </w:rPr>
        <w:t>149,0</w:t>
      </w:r>
      <w:r w:rsidR="00F13D44" w:rsidRPr="0021043D">
        <w:rPr>
          <w:rFonts w:ascii="Times New Roman" w:eastAsia="Calibri" w:hAnsi="Times New Roman"/>
          <w:sz w:val="27"/>
          <w:szCs w:val="27"/>
          <w:lang w:eastAsia="x-none"/>
        </w:rPr>
        <w:t xml:space="preserve"> тис. гривень</w:t>
      </w:r>
      <w:r w:rsidR="00F13D44" w:rsidRPr="0021043D">
        <w:rPr>
          <w:rFonts w:ascii="Times New Roman" w:hAnsi="Times New Roman"/>
          <w:sz w:val="27"/>
          <w:szCs w:val="27"/>
        </w:rPr>
        <w:t xml:space="preserve">, на оплату комунальних послуг і енергоносіїв </w:t>
      </w:r>
      <w:r w:rsidRPr="0021043D">
        <w:rPr>
          <w:rFonts w:ascii="Times New Roman" w:hAnsi="Times New Roman"/>
          <w:sz w:val="27"/>
          <w:szCs w:val="27"/>
        </w:rPr>
        <w:t>19,9</w:t>
      </w:r>
      <w:r w:rsidR="00F13D44" w:rsidRPr="0021043D">
        <w:rPr>
          <w:rFonts w:ascii="Times New Roman" w:hAnsi="Times New Roman"/>
          <w:sz w:val="27"/>
          <w:szCs w:val="27"/>
        </w:rPr>
        <w:t xml:space="preserve"> тис. гривень.</w:t>
      </w:r>
    </w:p>
    <w:p w:rsidR="00F13D44" w:rsidRPr="0021043D" w:rsidRDefault="00F13D44" w:rsidP="00F13D44">
      <w:pPr>
        <w:ind w:firstLine="567"/>
        <w:jc w:val="both"/>
        <w:rPr>
          <w:rFonts w:ascii="Times New Roman" w:hAnsi="Times New Roman"/>
          <w:sz w:val="27"/>
          <w:szCs w:val="27"/>
          <w:highlight w:val="yellow"/>
        </w:rPr>
      </w:pPr>
    </w:p>
    <w:p w:rsidR="00412007" w:rsidRPr="0021043D" w:rsidRDefault="00F13D44" w:rsidP="00F13D44">
      <w:pPr>
        <w:jc w:val="center"/>
        <w:rPr>
          <w:rFonts w:ascii="Times New Roman" w:eastAsia="Calibri" w:hAnsi="Times New Roman"/>
          <w:b/>
          <w:i/>
          <w:iCs/>
          <w:sz w:val="27"/>
          <w:szCs w:val="27"/>
          <w:lang w:eastAsia="x-none"/>
        </w:rPr>
      </w:pPr>
      <w:r w:rsidRPr="0021043D">
        <w:rPr>
          <w:rFonts w:ascii="Times New Roman" w:eastAsia="Calibri" w:hAnsi="Times New Roman"/>
          <w:b/>
          <w:i/>
          <w:iCs/>
          <w:sz w:val="27"/>
          <w:szCs w:val="27"/>
          <w:lang w:eastAsia="x-none"/>
        </w:rPr>
        <w:t xml:space="preserve">Заходи та роботи з </w:t>
      </w:r>
    </w:p>
    <w:p w:rsidR="00F13D44" w:rsidRPr="0021043D" w:rsidRDefault="00F13D44" w:rsidP="00F13D44">
      <w:pPr>
        <w:jc w:val="center"/>
        <w:rPr>
          <w:rFonts w:ascii="Times New Roman" w:eastAsia="Calibri" w:hAnsi="Times New Roman"/>
          <w:b/>
          <w:i/>
          <w:iCs/>
          <w:sz w:val="27"/>
          <w:szCs w:val="27"/>
          <w:lang w:eastAsia="x-none"/>
        </w:rPr>
      </w:pPr>
      <w:r w:rsidRPr="0021043D">
        <w:rPr>
          <w:rFonts w:ascii="Times New Roman" w:eastAsia="Calibri" w:hAnsi="Times New Roman"/>
          <w:b/>
          <w:i/>
          <w:iCs/>
          <w:sz w:val="27"/>
          <w:szCs w:val="27"/>
          <w:lang w:eastAsia="x-none"/>
        </w:rPr>
        <w:t>мобілізаційної підготовки</w:t>
      </w:r>
      <w:r w:rsidR="00412007" w:rsidRPr="0021043D">
        <w:rPr>
          <w:rFonts w:ascii="Times New Roman" w:eastAsia="Calibri" w:hAnsi="Times New Roman"/>
          <w:b/>
          <w:i/>
          <w:iCs/>
          <w:sz w:val="27"/>
          <w:szCs w:val="27"/>
          <w:lang w:eastAsia="x-none"/>
        </w:rPr>
        <w:t xml:space="preserve"> </w:t>
      </w:r>
      <w:r w:rsidRPr="0021043D">
        <w:rPr>
          <w:rFonts w:ascii="Times New Roman" w:eastAsia="Calibri" w:hAnsi="Times New Roman"/>
          <w:b/>
          <w:i/>
          <w:iCs/>
          <w:sz w:val="27"/>
          <w:szCs w:val="27"/>
          <w:lang w:eastAsia="x-none"/>
        </w:rPr>
        <w:t>місцевого значення (8220)</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При запланованих </w:t>
      </w:r>
      <w:r w:rsidR="00514E24" w:rsidRPr="0021043D">
        <w:rPr>
          <w:rFonts w:ascii="Times New Roman" w:eastAsia="Calibri" w:hAnsi="Times New Roman"/>
          <w:sz w:val="27"/>
          <w:szCs w:val="27"/>
          <w:lang w:eastAsia="x-none"/>
        </w:rPr>
        <w:t>1,9</w:t>
      </w:r>
      <w:r w:rsidRPr="0021043D">
        <w:rPr>
          <w:rFonts w:ascii="Times New Roman" w:eastAsia="Calibri" w:hAnsi="Times New Roman"/>
          <w:sz w:val="27"/>
          <w:szCs w:val="27"/>
          <w:lang w:eastAsia="x-none"/>
        </w:rPr>
        <w:t xml:space="preserve"> тис. гривень </w:t>
      </w:r>
      <w:r w:rsidR="008726A1" w:rsidRPr="0021043D">
        <w:rPr>
          <w:rFonts w:ascii="Times New Roman" w:eastAsia="Calibri" w:hAnsi="Times New Roman"/>
          <w:sz w:val="27"/>
          <w:szCs w:val="27"/>
          <w:lang w:eastAsia="x-none"/>
        </w:rPr>
        <w:t>фактично</w:t>
      </w:r>
      <w:r w:rsidR="00514E24" w:rsidRPr="0021043D">
        <w:rPr>
          <w:rFonts w:ascii="Times New Roman" w:eastAsia="Calibri" w:hAnsi="Times New Roman"/>
          <w:sz w:val="27"/>
          <w:szCs w:val="27"/>
          <w:lang w:eastAsia="x-none"/>
        </w:rPr>
        <w:t>го</w:t>
      </w:r>
      <w:r w:rsidR="008726A1" w:rsidRPr="0021043D">
        <w:rPr>
          <w:rFonts w:ascii="Times New Roman" w:eastAsia="Calibri" w:hAnsi="Times New Roman"/>
          <w:sz w:val="27"/>
          <w:szCs w:val="27"/>
          <w:lang w:eastAsia="x-none"/>
        </w:rPr>
        <w:t xml:space="preserve"> використан</w:t>
      </w:r>
      <w:r w:rsidR="00514E24" w:rsidRPr="0021043D">
        <w:rPr>
          <w:rFonts w:ascii="Times New Roman" w:eastAsia="Calibri" w:hAnsi="Times New Roman"/>
          <w:sz w:val="27"/>
          <w:szCs w:val="27"/>
          <w:lang w:eastAsia="x-none"/>
        </w:rPr>
        <w:t>ня у звітному періоді не було</w:t>
      </w:r>
      <w:r w:rsidR="008726A1" w:rsidRPr="0021043D">
        <w:rPr>
          <w:rFonts w:ascii="Times New Roman" w:eastAsia="Calibri" w:hAnsi="Times New Roman"/>
          <w:sz w:val="27"/>
          <w:szCs w:val="27"/>
          <w:lang w:eastAsia="x-none"/>
        </w:rPr>
        <w:t>.</w:t>
      </w:r>
    </w:p>
    <w:p w:rsidR="00643CAA" w:rsidRPr="0021043D" w:rsidRDefault="00643CAA" w:rsidP="00643CAA">
      <w:pPr>
        <w:ind w:firstLine="567"/>
        <w:jc w:val="center"/>
        <w:rPr>
          <w:rFonts w:ascii="Times New Roman" w:eastAsia="Calibri" w:hAnsi="Times New Roman"/>
          <w:sz w:val="27"/>
          <w:szCs w:val="27"/>
          <w:lang w:eastAsia="x-none"/>
        </w:rPr>
      </w:pPr>
    </w:p>
    <w:p w:rsidR="00F13D44" w:rsidRPr="0021043D" w:rsidRDefault="00643CAA" w:rsidP="00643CAA">
      <w:pPr>
        <w:ind w:firstLine="567"/>
        <w:jc w:val="center"/>
        <w:rPr>
          <w:rFonts w:ascii="Times New Roman" w:hAnsi="Times New Roman"/>
          <w:b/>
          <w:bCs/>
          <w:i/>
          <w:iCs/>
          <w:sz w:val="27"/>
          <w:szCs w:val="27"/>
        </w:rPr>
      </w:pPr>
      <w:r w:rsidRPr="0021043D">
        <w:rPr>
          <w:rFonts w:ascii="Times New Roman" w:hAnsi="Times New Roman"/>
          <w:b/>
          <w:bCs/>
          <w:i/>
          <w:iCs/>
          <w:sz w:val="27"/>
          <w:szCs w:val="27"/>
        </w:rPr>
        <w:t>Інші заходи громадського порядку та безпеки (8230)</w:t>
      </w:r>
    </w:p>
    <w:p w:rsidR="00E71658" w:rsidRPr="0021043D" w:rsidRDefault="00E71658" w:rsidP="00E71658">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При запланованих 16,4 тис. гривень фактичного використання у звітному періоді не було.</w:t>
      </w:r>
    </w:p>
    <w:p w:rsidR="00BB1016" w:rsidRPr="0021043D" w:rsidRDefault="00BB1016" w:rsidP="00F13D44">
      <w:pPr>
        <w:jc w:val="center"/>
        <w:rPr>
          <w:rFonts w:ascii="Times New Roman" w:eastAsia="Calibri" w:hAnsi="Times New Roman"/>
          <w:b/>
          <w:i/>
          <w:iCs/>
          <w:sz w:val="27"/>
          <w:szCs w:val="27"/>
          <w:lang w:eastAsia="x-none"/>
        </w:rPr>
      </w:pPr>
    </w:p>
    <w:p w:rsidR="00F13D44" w:rsidRPr="0021043D" w:rsidRDefault="00F13D44" w:rsidP="00F13D44">
      <w:pPr>
        <w:jc w:val="center"/>
        <w:rPr>
          <w:rFonts w:ascii="Times New Roman" w:eastAsia="Calibri" w:hAnsi="Times New Roman"/>
          <w:b/>
          <w:i/>
          <w:iCs/>
          <w:sz w:val="27"/>
          <w:szCs w:val="27"/>
          <w:lang w:eastAsia="x-none"/>
        </w:rPr>
      </w:pPr>
      <w:r w:rsidRPr="0021043D">
        <w:rPr>
          <w:rFonts w:ascii="Times New Roman" w:eastAsia="Calibri" w:hAnsi="Times New Roman"/>
          <w:b/>
          <w:i/>
          <w:iCs/>
          <w:sz w:val="27"/>
          <w:szCs w:val="27"/>
          <w:lang w:eastAsia="x-none"/>
        </w:rPr>
        <w:t>Заходи та роботи з територіальної оборони (8240)</w:t>
      </w:r>
    </w:p>
    <w:p w:rsidR="00F13D44" w:rsidRPr="0021043D" w:rsidRDefault="00F13D44" w:rsidP="00F13D44">
      <w:pPr>
        <w:ind w:firstLine="567"/>
        <w:jc w:val="both"/>
        <w:rPr>
          <w:rFonts w:ascii="Times New Roman" w:eastAsia="Calibri" w:hAnsi="Times New Roman"/>
          <w:sz w:val="27"/>
          <w:szCs w:val="27"/>
          <w:lang w:eastAsia="x-none"/>
        </w:rPr>
      </w:pPr>
      <w:bookmarkStart w:id="9" w:name="_Hlk188953932"/>
      <w:r w:rsidRPr="0021043D">
        <w:rPr>
          <w:rFonts w:ascii="Times New Roman" w:eastAsia="Calibri" w:hAnsi="Times New Roman"/>
          <w:sz w:val="27"/>
          <w:szCs w:val="27"/>
          <w:lang w:eastAsia="x-none"/>
        </w:rPr>
        <w:t xml:space="preserve">По загальному фонду видатки склали </w:t>
      </w:r>
      <w:r w:rsidR="00E71658" w:rsidRPr="0021043D">
        <w:rPr>
          <w:rFonts w:ascii="Times New Roman" w:eastAsia="Calibri" w:hAnsi="Times New Roman"/>
          <w:sz w:val="27"/>
          <w:szCs w:val="27"/>
          <w:lang w:eastAsia="x-none"/>
        </w:rPr>
        <w:t>1 380,2</w:t>
      </w:r>
      <w:r w:rsidRPr="0021043D">
        <w:rPr>
          <w:rFonts w:ascii="Times New Roman" w:eastAsia="Calibri" w:hAnsi="Times New Roman"/>
          <w:sz w:val="27"/>
          <w:szCs w:val="27"/>
          <w:lang w:eastAsia="x-none"/>
        </w:rPr>
        <w:t xml:space="preserve"> тис. гривень, при запланованих </w:t>
      </w:r>
      <w:r w:rsidR="00E71658" w:rsidRPr="0021043D">
        <w:rPr>
          <w:rFonts w:ascii="Times New Roman" w:eastAsia="Calibri" w:hAnsi="Times New Roman"/>
          <w:sz w:val="27"/>
          <w:szCs w:val="27"/>
          <w:lang w:eastAsia="x-none"/>
        </w:rPr>
        <w:t>3 435,0</w:t>
      </w:r>
      <w:r w:rsidRPr="0021043D">
        <w:rPr>
          <w:rFonts w:ascii="Times New Roman" w:eastAsia="Calibri" w:hAnsi="Times New Roman"/>
          <w:sz w:val="27"/>
          <w:szCs w:val="27"/>
          <w:lang w:eastAsia="x-none"/>
        </w:rPr>
        <w:t xml:space="preserve"> гривень, що склало </w:t>
      </w:r>
      <w:r w:rsidR="00E71658" w:rsidRPr="0021043D">
        <w:rPr>
          <w:rFonts w:ascii="Times New Roman" w:eastAsia="Calibri" w:hAnsi="Times New Roman"/>
          <w:sz w:val="27"/>
          <w:szCs w:val="27"/>
          <w:lang w:eastAsia="x-none"/>
        </w:rPr>
        <w:t xml:space="preserve">40,2 </w:t>
      </w:r>
      <w:r w:rsidRPr="0021043D">
        <w:rPr>
          <w:rFonts w:ascii="Times New Roman" w:eastAsia="Calibri" w:hAnsi="Times New Roman"/>
          <w:sz w:val="27"/>
          <w:szCs w:val="27"/>
          <w:lang w:eastAsia="x-none"/>
        </w:rPr>
        <w:t xml:space="preserve">%. </w:t>
      </w:r>
      <w:bookmarkEnd w:id="9"/>
      <w:r w:rsidRPr="0021043D">
        <w:rPr>
          <w:rFonts w:ascii="Times New Roman" w:eastAsia="Calibri" w:hAnsi="Times New Roman"/>
          <w:sz w:val="27"/>
          <w:szCs w:val="27"/>
          <w:lang w:eastAsia="x-none"/>
        </w:rPr>
        <w:t xml:space="preserve">Дані кошти направлено на придбання матеріалів та виплати матеріального заохочення членам ДФТГ. </w:t>
      </w:r>
    </w:p>
    <w:p w:rsidR="00F13D44" w:rsidRPr="0021043D" w:rsidRDefault="00F13D44" w:rsidP="00F13D44">
      <w:pPr>
        <w:ind w:firstLine="567"/>
        <w:jc w:val="both"/>
        <w:rPr>
          <w:rFonts w:ascii="Times New Roman" w:eastAsia="Calibri" w:hAnsi="Times New Roman"/>
          <w:sz w:val="27"/>
          <w:szCs w:val="27"/>
          <w:highlight w:val="yellow"/>
          <w:lang w:eastAsia="x-none"/>
        </w:rPr>
      </w:pPr>
    </w:p>
    <w:p w:rsidR="00412007" w:rsidRPr="0021043D" w:rsidRDefault="00412007" w:rsidP="00F13D44">
      <w:pPr>
        <w:ind w:firstLine="567"/>
        <w:jc w:val="both"/>
        <w:rPr>
          <w:rFonts w:ascii="Times New Roman" w:eastAsia="Calibri" w:hAnsi="Times New Roman"/>
          <w:sz w:val="27"/>
          <w:szCs w:val="27"/>
          <w:highlight w:val="yellow"/>
          <w:lang w:eastAsia="x-none"/>
        </w:rPr>
      </w:pPr>
    </w:p>
    <w:p w:rsidR="00412007" w:rsidRPr="0021043D" w:rsidRDefault="00412007" w:rsidP="00F13D44">
      <w:pPr>
        <w:ind w:firstLine="567"/>
        <w:jc w:val="both"/>
        <w:rPr>
          <w:rFonts w:ascii="Times New Roman" w:eastAsia="Calibri" w:hAnsi="Times New Roman"/>
          <w:sz w:val="27"/>
          <w:szCs w:val="27"/>
          <w:highlight w:val="yellow"/>
          <w:lang w:eastAsia="x-none"/>
        </w:rPr>
      </w:pPr>
    </w:p>
    <w:p w:rsidR="00126E49" w:rsidRPr="0021043D" w:rsidRDefault="00126E49" w:rsidP="00F13D44">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Оброблення (відновлення, у тому числі </w:t>
      </w:r>
    </w:p>
    <w:p w:rsidR="00F13D44" w:rsidRPr="0021043D" w:rsidRDefault="00126E49" w:rsidP="00F13D44">
      <w:pPr>
        <w:ind w:firstLine="567"/>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сортування, та видалення) відходів </w:t>
      </w:r>
      <w:r w:rsidR="00F13D44" w:rsidRPr="0021043D">
        <w:rPr>
          <w:rFonts w:ascii="Times New Roman" w:eastAsia="Calibri" w:hAnsi="Times New Roman"/>
          <w:b/>
          <w:bCs/>
          <w:i/>
          <w:iCs/>
          <w:sz w:val="27"/>
          <w:szCs w:val="27"/>
          <w:lang w:eastAsia="x-none"/>
        </w:rPr>
        <w:t>(8312)</w:t>
      </w:r>
    </w:p>
    <w:p w:rsidR="00F13D44" w:rsidRPr="0021043D" w:rsidRDefault="00F13D44" w:rsidP="00F13D44">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E71658" w:rsidRPr="0021043D">
        <w:rPr>
          <w:rFonts w:ascii="Times New Roman" w:eastAsia="Calibri" w:hAnsi="Times New Roman"/>
          <w:sz w:val="27"/>
          <w:szCs w:val="27"/>
          <w:lang w:eastAsia="x-none"/>
        </w:rPr>
        <w:t>9</w:t>
      </w:r>
      <w:r w:rsidRPr="0021043D">
        <w:rPr>
          <w:rFonts w:ascii="Times New Roman" w:eastAsia="Calibri" w:hAnsi="Times New Roman"/>
          <w:sz w:val="27"/>
          <w:szCs w:val="27"/>
          <w:lang w:eastAsia="x-none"/>
        </w:rPr>
        <w:t>0,0 тис. гривень, фактично використано коштів на суму</w:t>
      </w:r>
      <w:r w:rsidR="00705B8A" w:rsidRPr="0021043D">
        <w:rPr>
          <w:rFonts w:ascii="Times New Roman" w:eastAsia="Calibri" w:hAnsi="Times New Roman"/>
          <w:sz w:val="27"/>
          <w:szCs w:val="27"/>
          <w:lang w:eastAsia="x-none"/>
        </w:rPr>
        <w:t xml:space="preserve"> 4</w:t>
      </w:r>
      <w:r w:rsidR="00E71658" w:rsidRPr="0021043D">
        <w:rPr>
          <w:rFonts w:ascii="Times New Roman" w:eastAsia="Calibri" w:hAnsi="Times New Roman"/>
          <w:sz w:val="27"/>
          <w:szCs w:val="27"/>
          <w:lang w:eastAsia="x-none"/>
        </w:rPr>
        <w:t>,1</w:t>
      </w:r>
      <w:r w:rsidR="00643CAA" w:rsidRPr="0021043D">
        <w:rPr>
          <w:rFonts w:ascii="Times New Roman" w:eastAsia="Calibri" w:hAnsi="Times New Roman"/>
          <w:sz w:val="27"/>
          <w:szCs w:val="27"/>
          <w:lang w:eastAsia="x-none"/>
        </w:rPr>
        <w:t xml:space="preserve"> </w:t>
      </w:r>
      <w:r w:rsidRPr="0021043D">
        <w:rPr>
          <w:rFonts w:ascii="Times New Roman" w:eastAsia="Calibri" w:hAnsi="Times New Roman"/>
          <w:sz w:val="27"/>
          <w:szCs w:val="27"/>
          <w:lang w:eastAsia="x-none"/>
        </w:rPr>
        <w:t xml:space="preserve">тис. гривень, що складає </w:t>
      </w:r>
      <w:r w:rsidR="00705B8A" w:rsidRPr="0021043D">
        <w:rPr>
          <w:rFonts w:ascii="Times New Roman" w:eastAsia="Calibri" w:hAnsi="Times New Roman"/>
          <w:sz w:val="27"/>
          <w:szCs w:val="27"/>
          <w:lang w:eastAsia="x-none"/>
        </w:rPr>
        <w:t>4</w:t>
      </w:r>
      <w:r w:rsidR="00E71658" w:rsidRPr="0021043D">
        <w:rPr>
          <w:rFonts w:ascii="Times New Roman" w:eastAsia="Calibri" w:hAnsi="Times New Roman"/>
          <w:sz w:val="27"/>
          <w:szCs w:val="27"/>
          <w:lang w:eastAsia="x-none"/>
        </w:rPr>
        <w:t>,5</w:t>
      </w:r>
      <w:r w:rsidRPr="0021043D">
        <w:rPr>
          <w:rFonts w:ascii="Times New Roman" w:eastAsia="Calibri" w:hAnsi="Times New Roman"/>
          <w:sz w:val="27"/>
          <w:szCs w:val="27"/>
          <w:lang w:eastAsia="x-none"/>
        </w:rPr>
        <w:t xml:space="preserve"> %.</w:t>
      </w:r>
    </w:p>
    <w:p w:rsidR="00126E49" w:rsidRPr="0021043D" w:rsidRDefault="00126E49" w:rsidP="00F13D44">
      <w:pPr>
        <w:jc w:val="center"/>
        <w:rPr>
          <w:rFonts w:ascii="Times New Roman" w:eastAsia="Calibri" w:hAnsi="Times New Roman"/>
          <w:b/>
          <w:bCs/>
          <w:i/>
          <w:iCs/>
          <w:sz w:val="27"/>
          <w:szCs w:val="27"/>
          <w:lang w:eastAsia="x-none"/>
        </w:rPr>
      </w:pPr>
    </w:p>
    <w:p w:rsidR="00F13D44" w:rsidRPr="0021043D" w:rsidRDefault="00126E49" w:rsidP="00F13D44">
      <w:pPr>
        <w:jc w:val="center"/>
        <w:rPr>
          <w:rFonts w:ascii="Times New Roman" w:eastAsia="Calibri" w:hAnsi="Times New Roman"/>
          <w:b/>
          <w:bCs/>
          <w:i/>
          <w:iCs/>
          <w:sz w:val="27"/>
          <w:szCs w:val="27"/>
          <w:lang w:eastAsia="x-none"/>
        </w:rPr>
      </w:pPr>
      <w:r w:rsidRPr="0021043D">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21043D">
        <w:rPr>
          <w:rFonts w:ascii="Times New Roman" w:eastAsia="Calibri" w:hAnsi="Times New Roman"/>
          <w:b/>
          <w:bCs/>
          <w:i/>
          <w:iCs/>
          <w:sz w:val="27"/>
          <w:szCs w:val="27"/>
          <w:lang w:eastAsia="x-none"/>
        </w:rPr>
        <w:t>(8410)</w:t>
      </w:r>
    </w:p>
    <w:p w:rsidR="00F13D44" w:rsidRPr="0021043D" w:rsidRDefault="00F13D44" w:rsidP="00F13D44">
      <w:pPr>
        <w:ind w:firstLine="567"/>
        <w:jc w:val="both"/>
        <w:rPr>
          <w:rFonts w:ascii="Times New Roman" w:hAnsi="Times New Roman"/>
          <w:sz w:val="27"/>
          <w:szCs w:val="27"/>
        </w:rPr>
      </w:pPr>
      <w:r w:rsidRPr="0021043D">
        <w:rPr>
          <w:rFonts w:ascii="Times New Roman" w:hAnsi="Times New Roman"/>
          <w:sz w:val="27"/>
          <w:szCs w:val="27"/>
        </w:rPr>
        <w:t>По загальному фонду у звітному періоді при затверджених показниках у сумі 2</w:t>
      </w:r>
      <w:r w:rsidR="00300CD1" w:rsidRPr="0021043D">
        <w:rPr>
          <w:rFonts w:ascii="Times New Roman" w:hAnsi="Times New Roman"/>
          <w:sz w:val="27"/>
          <w:szCs w:val="27"/>
        </w:rPr>
        <w:t> </w:t>
      </w:r>
      <w:r w:rsidR="00E71658" w:rsidRPr="0021043D">
        <w:rPr>
          <w:rFonts w:ascii="Times New Roman" w:hAnsi="Times New Roman"/>
          <w:sz w:val="27"/>
          <w:szCs w:val="27"/>
        </w:rPr>
        <w:t>3</w:t>
      </w:r>
      <w:r w:rsidR="00300CD1" w:rsidRPr="0021043D">
        <w:rPr>
          <w:rFonts w:ascii="Times New Roman" w:hAnsi="Times New Roman"/>
          <w:sz w:val="27"/>
          <w:szCs w:val="27"/>
        </w:rPr>
        <w:t>00,</w:t>
      </w:r>
      <w:r w:rsidR="00E71658" w:rsidRPr="0021043D">
        <w:rPr>
          <w:rFonts w:ascii="Times New Roman" w:hAnsi="Times New Roman"/>
          <w:sz w:val="27"/>
          <w:szCs w:val="27"/>
        </w:rPr>
        <w:t>0</w:t>
      </w:r>
      <w:r w:rsidRPr="0021043D">
        <w:rPr>
          <w:rFonts w:ascii="Times New Roman" w:hAnsi="Times New Roman"/>
          <w:sz w:val="27"/>
          <w:szCs w:val="27"/>
        </w:rPr>
        <w:t xml:space="preserve"> тис. гривень, фактично виконано </w:t>
      </w:r>
      <w:r w:rsidR="00E71658" w:rsidRPr="0021043D">
        <w:rPr>
          <w:rFonts w:ascii="Times New Roman" w:hAnsi="Times New Roman"/>
          <w:sz w:val="27"/>
          <w:szCs w:val="27"/>
        </w:rPr>
        <w:t>345,3</w:t>
      </w:r>
      <w:r w:rsidRPr="0021043D">
        <w:rPr>
          <w:rFonts w:ascii="Times New Roman" w:hAnsi="Times New Roman"/>
          <w:sz w:val="27"/>
          <w:szCs w:val="27"/>
        </w:rPr>
        <w:t xml:space="preserve"> гривень, що складає </w:t>
      </w:r>
      <w:r w:rsidR="00300CD1" w:rsidRPr="0021043D">
        <w:rPr>
          <w:rFonts w:ascii="Times New Roman" w:hAnsi="Times New Roman"/>
          <w:sz w:val="27"/>
          <w:szCs w:val="27"/>
        </w:rPr>
        <w:t>1</w:t>
      </w:r>
      <w:r w:rsidR="00E71658" w:rsidRPr="0021043D">
        <w:rPr>
          <w:rFonts w:ascii="Times New Roman" w:hAnsi="Times New Roman"/>
          <w:sz w:val="27"/>
          <w:szCs w:val="27"/>
        </w:rPr>
        <w:t>5</w:t>
      </w:r>
      <w:r w:rsidR="00643CAA" w:rsidRPr="0021043D">
        <w:rPr>
          <w:rFonts w:ascii="Times New Roman" w:hAnsi="Times New Roman"/>
          <w:sz w:val="27"/>
          <w:szCs w:val="27"/>
        </w:rPr>
        <w:t>%</w:t>
      </w:r>
      <w:r w:rsidRPr="0021043D">
        <w:rPr>
          <w:rFonts w:ascii="Times New Roman" w:hAnsi="Times New Roman"/>
          <w:sz w:val="27"/>
          <w:szCs w:val="27"/>
        </w:rPr>
        <w:t xml:space="preserve">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E71658" w:rsidRPr="0021043D" w:rsidRDefault="00E71658" w:rsidP="00E71658">
      <w:pPr>
        <w:ind w:firstLine="567"/>
        <w:jc w:val="center"/>
        <w:rPr>
          <w:rFonts w:ascii="Times New Roman" w:hAnsi="Times New Roman"/>
          <w:b/>
          <w:bCs/>
          <w:i/>
          <w:iCs/>
          <w:sz w:val="27"/>
          <w:szCs w:val="27"/>
        </w:rPr>
      </w:pPr>
    </w:p>
    <w:p w:rsidR="00E71658" w:rsidRPr="0021043D" w:rsidRDefault="00E71658" w:rsidP="00E71658">
      <w:pPr>
        <w:ind w:firstLine="567"/>
        <w:jc w:val="center"/>
        <w:rPr>
          <w:rFonts w:ascii="Times New Roman" w:hAnsi="Times New Roman"/>
          <w:b/>
          <w:bCs/>
          <w:i/>
          <w:iCs/>
          <w:sz w:val="27"/>
          <w:szCs w:val="27"/>
        </w:rPr>
      </w:pPr>
      <w:r w:rsidRPr="0021043D">
        <w:rPr>
          <w:rFonts w:ascii="Times New Roman" w:hAnsi="Times New Roman"/>
          <w:b/>
          <w:bCs/>
          <w:i/>
          <w:iCs/>
          <w:sz w:val="27"/>
          <w:szCs w:val="27"/>
        </w:rPr>
        <w:t>Резервний фонд місцевого бюджету (8710)</w:t>
      </w:r>
    </w:p>
    <w:p w:rsidR="00E71658" w:rsidRPr="0021043D" w:rsidRDefault="00E71658" w:rsidP="00E71658">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Затверджено на звітну дату резервний фонд в сумі 400,0 тис. гривень фактичного використання у звітному періоді не було.</w:t>
      </w:r>
    </w:p>
    <w:p w:rsidR="00E71658" w:rsidRPr="0021043D" w:rsidRDefault="00E71658" w:rsidP="00F13D44">
      <w:pPr>
        <w:ind w:firstLine="567"/>
        <w:jc w:val="center"/>
        <w:rPr>
          <w:rFonts w:ascii="Times New Roman" w:hAnsi="Times New Roman"/>
          <w:b/>
          <w:bCs/>
          <w:sz w:val="27"/>
          <w:szCs w:val="27"/>
          <w:u w:val="single"/>
        </w:rPr>
      </w:pPr>
    </w:p>
    <w:p w:rsidR="00BB401A" w:rsidRPr="0021043D" w:rsidRDefault="00126E49" w:rsidP="00F13D44">
      <w:pPr>
        <w:ind w:firstLine="567"/>
        <w:jc w:val="center"/>
        <w:rPr>
          <w:rFonts w:ascii="Times New Roman" w:hAnsi="Times New Roman"/>
          <w:b/>
          <w:bCs/>
          <w:sz w:val="27"/>
          <w:szCs w:val="27"/>
          <w:u w:val="single"/>
        </w:rPr>
      </w:pPr>
      <w:r w:rsidRPr="0021043D">
        <w:rPr>
          <w:rFonts w:ascii="Times New Roman" w:hAnsi="Times New Roman"/>
          <w:b/>
          <w:bCs/>
          <w:sz w:val="27"/>
          <w:szCs w:val="27"/>
          <w:u w:val="single"/>
        </w:rPr>
        <w:t>Міжбюджетні трансферти (9000)</w:t>
      </w:r>
    </w:p>
    <w:p w:rsidR="00587AB1" w:rsidRPr="0021043D" w:rsidRDefault="00587AB1" w:rsidP="00587AB1">
      <w:pPr>
        <w:ind w:firstLine="567"/>
        <w:jc w:val="both"/>
        <w:rPr>
          <w:rFonts w:ascii="Times New Roman" w:hAnsi="Times New Roman"/>
          <w:sz w:val="27"/>
          <w:szCs w:val="27"/>
          <w:highlight w:val="yellow"/>
        </w:rPr>
      </w:pPr>
      <w:r w:rsidRPr="0021043D">
        <w:rPr>
          <w:rFonts w:ascii="Times New Roman" w:hAnsi="Times New Roman"/>
          <w:sz w:val="27"/>
          <w:szCs w:val="27"/>
        </w:rPr>
        <w:t>З бюджету Тростянецької міської територіальної громади по загальному фонду у звітному періоді при затверджених показниках у сумі 1 888,3 тис. гривень, передано міжбюджетних трансфертів 1 873,3 тис. гривень, що складає 99,2% до затвердженого показника.</w:t>
      </w:r>
    </w:p>
    <w:p w:rsidR="00587AB1" w:rsidRPr="0021043D" w:rsidRDefault="00587AB1" w:rsidP="00587AB1">
      <w:pPr>
        <w:ind w:firstLine="567"/>
        <w:jc w:val="both"/>
        <w:rPr>
          <w:rFonts w:ascii="Times New Roman" w:eastAsia="Calibri" w:hAnsi="Times New Roman"/>
          <w:sz w:val="27"/>
          <w:szCs w:val="27"/>
          <w:lang w:eastAsia="x-none"/>
        </w:rPr>
      </w:pPr>
      <w:r w:rsidRPr="0021043D">
        <w:rPr>
          <w:rFonts w:ascii="Times New Roman" w:eastAsia="Calibri" w:hAnsi="Times New Roman"/>
          <w:sz w:val="27"/>
          <w:szCs w:val="27"/>
          <w:lang w:eastAsia="x-none"/>
        </w:rPr>
        <w:t>По спеціальному фонду затверджено передачу міжбюджетних трансфертів в сумі 380,0 тис. гривень, фактично передано 380,0 тис. гривень.</w:t>
      </w:r>
    </w:p>
    <w:p w:rsidR="00587AB1" w:rsidRPr="0021043D" w:rsidRDefault="00587AB1" w:rsidP="00587AB1">
      <w:pPr>
        <w:ind w:firstLine="567"/>
        <w:jc w:val="both"/>
        <w:rPr>
          <w:rFonts w:ascii="Times New Roman" w:eastAsia="Calibri" w:hAnsi="Times New Roman"/>
          <w:sz w:val="27"/>
          <w:szCs w:val="27"/>
          <w:lang w:eastAsia="x-none"/>
        </w:rPr>
      </w:pPr>
    </w:p>
    <w:p w:rsidR="00126E49" w:rsidRPr="0021043D" w:rsidRDefault="00E70F2C" w:rsidP="00E70F2C">
      <w:pPr>
        <w:ind w:firstLine="567"/>
        <w:jc w:val="center"/>
        <w:rPr>
          <w:rFonts w:ascii="Times New Roman" w:hAnsi="Times New Roman"/>
          <w:b/>
          <w:bCs/>
          <w:i/>
          <w:iCs/>
          <w:sz w:val="27"/>
          <w:szCs w:val="27"/>
        </w:rPr>
      </w:pPr>
      <w:r w:rsidRPr="0021043D">
        <w:rPr>
          <w:rFonts w:ascii="Times New Roman" w:hAnsi="Times New Roman"/>
          <w:b/>
          <w:bCs/>
          <w:i/>
          <w:iCs/>
          <w:sz w:val="27"/>
          <w:szCs w:val="27"/>
        </w:rPr>
        <w:t>Інші субвенції з місцевого бюджету (9770)</w:t>
      </w:r>
    </w:p>
    <w:p w:rsidR="00587AB1" w:rsidRPr="0021043D" w:rsidRDefault="00587AB1" w:rsidP="00587AB1">
      <w:pPr>
        <w:ind w:firstLine="567"/>
        <w:jc w:val="both"/>
        <w:rPr>
          <w:rFonts w:ascii="Times New Roman" w:hAnsi="Times New Roman"/>
          <w:sz w:val="27"/>
          <w:szCs w:val="27"/>
        </w:rPr>
      </w:pPr>
      <w:r w:rsidRPr="0021043D">
        <w:rPr>
          <w:rFonts w:ascii="Times New Roman" w:hAnsi="Times New Roman"/>
          <w:sz w:val="27"/>
          <w:szCs w:val="27"/>
        </w:rPr>
        <w:t xml:space="preserve">До обласного бюджету у І кварталі 2025 року </w:t>
      </w:r>
      <w:r w:rsidR="006A1B79" w:rsidRPr="0021043D">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21043D" w:rsidRDefault="00E70F2C" w:rsidP="00E70F2C">
      <w:pPr>
        <w:ind w:firstLine="567"/>
        <w:jc w:val="center"/>
        <w:rPr>
          <w:rFonts w:ascii="Times New Roman" w:hAnsi="Times New Roman"/>
          <w:b/>
          <w:bCs/>
          <w:i/>
          <w:iCs/>
          <w:sz w:val="27"/>
          <w:szCs w:val="27"/>
        </w:rPr>
      </w:pPr>
    </w:p>
    <w:p w:rsidR="005B1D58" w:rsidRPr="0021043D" w:rsidRDefault="005B1D58" w:rsidP="005B1D58">
      <w:pPr>
        <w:jc w:val="center"/>
        <w:rPr>
          <w:rFonts w:ascii="Times New Roman" w:hAnsi="Times New Roman"/>
          <w:b/>
          <w:i/>
          <w:iCs/>
          <w:sz w:val="27"/>
          <w:szCs w:val="27"/>
        </w:rPr>
      </w:pPr>
      <w:r w:rsidRPr="0021043D">
        <w:rPr>
          <w:rFonts w:ascii="Times New Roman" w:hAnsi="Times New Roman"/>
          <w:b/>
          <w:i/>
          <w:iCs/>
          <w:sz w:val="27"/>
          <w:szCs w:val="27"/>
        </w:rPr>
        <w:t>Субвенція з місцевого бюджету державному бюджету</w:t>
      </w:r>
    </w:p>
    <w:p w:rsidR="005B1D58" w:rsidRPr="0021043D" w:rsidRDefault="005B1D58" w:rsidP="005B1D58">
      <w:pPr>
        <w:jc w:val="center"/>
        <w:rPr>
          <w:rFonts w:ascii="Times New Roman" w:hAnsi="Times New Roman"/>
          <w:b/>
          <w:i/>
          <w:iCs/>
          <w:sz w:val="27"/>
          <w:szCs w:val="27"/>
        </w:rPr>
      </w:pPr>
      <w:r w:rsidRPr="0021043D">
        <w:rPr>
          <w:rFonts w:ascii="Times New Roman" w:hAnsi="Times New Roman"/>
          <w:b/>
          <w:i/>
          <w:iCs/>
          <w:sz w:val="27"/>
          <w:szCs w:val="27"/>
        </w:rPr>
        <w:t>на виконання програм соціально-економічного розвитку регіонів (9800)</w:t>
      </w:r>
    </w:p>
    <w:p w:rsidR="00684423" w:rsidRPr="0021043D" w:rsidRDefault="005B1D58" w:rsidP="005B1D58">
      <w:pPr>
        <w:ind w:firstLine="567"/>
        <w:jc w:val="both"/>
        <w:rPr>
          <w:rFonts w:ascii="Times New Roman" w:hAnsi="Times New Roman"/>
          <w:sz w:val="27"/>
          <w:szCs w:val="27"/>
        </w:rPr>
      </w:pPr>
      <w:r w:rsidRPr="0021043D">
        <w:rPr>
          <w:rFonts w:ascii="Times New Roman" w:hAnsi="Times New Roman"/>
          <w:sz w:val="27"/>
          <w:szCs w:val="27"/>
        </w:rPr>
        <w:t xml:space="preserve">До державного бюджету </w:t>
      </w:r>
      <w:r w:rsidR="00587AB1" w:rsidRPr="0021043D">
        <w:rPr>
          <w:rFonts w:ascii="Times New Roman" w:hAnsi="Times New Roman"/>
          <w:sz w:val="27"/>
          <w:szCs w:val="27"/>
        </w:rPr>
        <w:t>у І кварталі 2025 року</w:t>
      </w:r>
      <w:r w:rsidRPr="0021043D">
        <w:rPr>
          <w:rFonts w:ascii="Times New Roman" w:hAnsi="Times New Roman"/>
          <w:sz w:val="27"/>
          <w:szCs w:val="27"/>
        </w:rPr>
        <w:t xml:space="preserve"> пере</w:t>
      </w:r>
      <w:r w:rsidR="006A1B79" w:rsidRPr="0021043D">
        <w:rPr>
          <w:rFonts w:ascii="Times New Roman" w:hAnsi="Times New Roman"/>
          <w:sz w:val="27"/>
          <w:szCs w:val="27"/>
        </w:rPr>
        <w:t>раховано</w:t>
      </w:r>
      <w:r w:rsidRPr="0021043D">
        <w:rPr>
          <w:rFonts w:ascii="Times New Roman" w:hAnsi="Times New Roman"/>
          <w:sz w:val="27"/>
          <w:szCs w:val="27"/>
        </w:rPr>
        <w:t xml:space="preserve"> </w:t>
      </w:r>
      <w:r w:rsidR="006A1B79" w:rsidRPr="0021043D">
        <w:rPr>
          <w:rFonts w:ascii="Times New Roman" w:hAnsi="Times New Roman"/>
          <w:sz w:val="27"/>
          <w:szCs w:val="27"/>
        </w:rPr>
        <w:t>субвенцію</w:t>
      </w:r>
      <w:r w:rsidRPr="0021043D">
        <w:rPr>
          <w:rFonts w:ascii="Times New Roman" w:hAnsi="Times New Roman"/>
          <w:sz w:val="27"/>
          <w:szCs w:val="27"/>
        </w:rPr>
        <w:t xml:space="preserve"> в сумі </w:t>
      </w:r>
      <w:r w:rsidR="006A1B79" w:rsidRPr="0021043D">
        <w:rPr>
          <w:rFonts w:ascii="Times New Roman" w:hAnsi="Times New Roman"/>
          <w:sz w:val="27"/>
          <w:szCs w:val="27"/>
        </w:rPr>
        <w:t>2 238,6</w:t>
      </w:r>
      <w:r w:rsidRPr="0021043D">
        <w:rPr>
          <w:rFonts w:ascii="Times New Roman" w:hAnsi="Times New Roman"/>
          <w:sz w:val="27"/>
          <w:szCs w:val="27"/>
        </w:rPr>
        <w:t xml:space="preserve"> тис. гривень, в тому числі</w:t>
      </w:r>
    </w:p>
    <w:p w:rsidR="006A1B79" w:rsidRPr="0021043D" w:rsidRDefault="006A1B79" w:rsidP="00684423">
      <w:pPr>
        <w:pStyle w:val="aff5"/>
        <w:numPr>
          <w:ilvl w:val="0"/>
          <w:numId w:val="4"/>
        </w:numPr>
        <w:spacing w:after="0" w:line="240" w:lineRule="auto"/>
        <w:ind w:left="0" w:firstLine="567"/>
        <w:jc w:val="both"/>
        <w:rPr>
          <w:rFonts w:ascii="Times New Roman" w:hAnsi="Times New Roman" w:cs="Times New Roman"/>
          <w:sz w:val="27"/>
          <w:szCs w:val="27"/>
        </w:rPr>
      </w:pPr>
      <w:r w:rsidRPr="0021043D">
        <w:rPr>
          <w:rFonts w:ascii="Times New Roman" w:hAnsi="Times New Roman" w:cs="Times New Roman"/>
          <w:sz w:val="27"/>
          <w:szCs w:val="27"/>
        </w:rPr>
        <w:t>в/ч А1302 (93 ОМБР) в сумі 1 000,0 тис. гривень - на поточні видатки та придбання запчастин до різних типів дронів;</w:t>
      </w:r>
    </w:p>
    <w:p w:rsidR="00684423" w:rsidRPr="0021043D"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21043D">
        <w:rPr>
          <w:rFonts w:ascii="Times New Roman" w:hAnsi="Times New Roman" w:cs="Times New Roman"/>
          <w:sz w:val="27"/>
          <w:szCs w:val="27"/>
        </w:rPr>
        <w:t xml:space="preserve">на програму «Поліцейський офіцер громади» – ГУНП в Сумській області </w:t>
      </w:r>
      <w:r w:rsidR="006A1B79" w:rsidRPr="0021043D">
        <w:rPr>
          <w:rFonts w:ascii="Times New Roman" w:hAnsi="Times New Roman" w:cs="Times New Roman"/>
          <w:sz w:val="27"/>
          <w:szCs w:val="27"/>
        </w:rPr>
        <w:t>253,5</w:t>
      </w:r>
      <w:r w:rsidRPr="0021043D">
        <w:rPr>
          <w:rFonts w:ascii="Times New Roman" w:hAnsi="Times New Roman" w:cs="Times New Roman"/>
          <w:sz w:val="27"/>
          <w:szCs w:val="27"/>
        </w:rPr>
        <w:t xml:space="preserve"> тис. гривень,</w:t>
      </w:r>
    </w:p>
    <w:p w:rsidR="00684423" w:rsidRPr="0021043D"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21043D">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21043D">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21043D">
        <w:rPr>
          <w:rFonts w:ascii="Times New Roman" w:hAnsi="Times New Roman" w:cs="Times New Roman"/>
          <w:sz w:val="27"/>
          <w:szCs w:val="27"/>
        </w:rPr>
        <w:t xml:space="preserve">– </w:t>
      </w:r>
      <w:r w:rsidR="000643AD" w:rsidRPr="0021043D">
        <w:rPr>
          <w:rFonts w:ascii="Times New Roman" w:hAnsi="Times New Roman" w:cs="Times New Roman"/>
          <w:sz w:val="27"/>
          <w:szCs w:val="27"/>
        </w:rPr>
        <w:t>59</w:t>
      </w:r>
      <w:r w:rsidRPr="0021043D">
        <w:rPr>
          <w:rFonts w:ascii="Times New Roman" w:hAnsi="Times New Roman" w:cs="Times New Roman"/>
          <w:sz w:val="27"/>
          <w:szCs w:val="27"/>
        </w:rPr>
        <w:t>5,0 тис. гривень,</w:t>
      </w:r>
    </w:p>
    <w:p w:rsidR="00684423" w:rsidRPr="0021043D"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21043D">
        <w:rPr>
          <w:rFonts w:ascii="Times New Roman" w:hAnsi="Times New Roman" w:cs="Times New Roman"/>
          <w:sz w:val="27"/>
          <w:szCs w:val="27"/>
        </w:rPr>
        <w:t xml:space="preserve">на придбання </w:t>
      </w:r>
      <w:r w:rsidR="0055167B" w:rsidRPr="0021043D">
        <w:rPr>
          <w:rFonts w:ascii="Times New Roman" w:hAnsi="Times New Roman" w:cs="Times New Roman"/>
          <w:sz w:val="27"/>
          <w:szCs w:val="27"/>
        </w:rPr>
        <w:t xml:space="preserve">службового автотранспорту для оперативних потреб управління </w:t>
      </w:r>
      <w:r w:rsidRPr="0021043D">
        <w:rPr>
          <w:rFonts w:ascii="Times New Roman" w:hAnsi="Times New Roman" w:cs="Times New Roman"/>
          <w:sz w:val="27"/>
          <w:szCs w:val="27"/>
        </w:rPr>
        <w:t xml:space="preserve">Управлінню СБУ в Сумській області – </w:t>
      </w:r>
      <w:r w:rsidR="000643AD" w:rsidRPr="0021043D">
        <w:rPr>
          <w:rFonts w:ascii="Times New Roman" w:hAnsi="Times New Roman" w:cs="Times New Roman"/>
          <w:sz w:val="27"/>
          <w:szCs w:val="27"/>
        </w:rPr>
        <w:t>30</w:t>
      </w:r>
      <w:r w:rsidRPr="0021043D">
        <w:rPr>
          <w:rFonts w:ascii="Times New Roman" w:hAnsi="Times New Roman" w:cs="Times New Roman"/>
          <w:sz w:val="27"/>
          <w:szCs w:val="27"/>
        </w:rPr>
        <w:t>0,0 тис. гривень</w:t>
      </w:r>
      <w:r w:rsidR="000643AD" w:rsidRPr="0021043D">
        <w:rPr>
          <w:rFonts w:ascii="Times New Roman" w:hAnsi="Times New Roman" w:cs="Times New Roman"/>
          <w:sz w:val="27"/>
          <w:szCs w:val="27"/>
        </w:rPr>
        <w:t>,</w:t>
      </w:r>
    </w:p>
    <w:p w:rsidR="00547CB4" w:rsidRPr="0021043D" w:rsidRDefault="00547CB4" w:rsidP="00684423">
      <w:pPr>
        <w:pStyle w:val="aff5"/>
        <w:numPr>
          <w:ilvl w:val="0"/>
          <w:numId w:val="4"/>
        </w:numPr>
        <w:spacing w:after="0" w:line="240" w:lineRule="auto"/>
        <w:ind w:left="0" w:firstLine="567"/>
        <w:jc w:val="both"/>
        <w:rPr>
          <w:rFonts w:ascii="Times New Roman" w:hAnsi="Times New Roman" w:cs="Times New Roman"/>
          <w:sz w:val="27"/>
          <w:szCs w:val="27"/>
        </w:rPr>
      </w:pPr>
      <w:r w:rsidRPr="0021043D">
        <w:rPr>
          <w:rFonts w:ascii="Times New Roman" w:hAnsi="Times New Roman" w:cs="Times New Roman"/>
          <w:sz w:val="27"/>
          <w:szCs w:val="27"/>
        </w:rPr>
        <w:t xml:space="preserve">Охтирська районна державна адміністрація  - 91,1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 </w:t>
      </w:r>
    </w:p>
    <w:p w:rsidR="0088718F" w:rsidRPr="0021043D" w:rsidRDefault="0088718F" w:rsidP="00547CB4">
      <w:pPr>
        <w:jc w:val="center"/>
        <w:rPr>
          <w:rFonts w:ascii="Times New Roman" w:hAnsi="Times New Roman"/>
          <w:b/>
          <w:sz w:val="27"/>
          <w:szCs w:val="27"/>
          <w:highlight w:val="yellow"/>
          <w:u w:val="single"/>
        </w:rPr>
      </w:pPr>
    </w:p>
    <w:p w:rsidR="00F13D44" w:rsidRPr="0021043D" w:rsidRDefault="00F13D44" w:rsidP="00547CB4">
      <w:pPr>
        <w:ind w:firstLine="567"/>
        <w:jc w:val="both"/>
        <w:rPr>
          <w:rFonts w:ascii="Times New Roman" w:hAnsi="Times New Roman"/>
          <w:sz w:val="27"/>
          <w:szCs w:val="27"/>
        </w:rPr>
      </w:pPr>
      <w:r w:rsidRPr="0021043D">
        <w:rPr>
          <w:rFonts w:ascii="Times New Roman" w:hAnsi="Times New Roman"/>
          <w:sz w:val="27"/>
          <w:szCs w:val="27"/>
        </w:rPr>
        <w:t>Кредиторська заборгованість по загальному фонду станом на 01.</w:t>
      </w:r>
      <w:r w:rsidR="00D872FC" w:rsidRPr="0021043D">
        <w:rPr>
          <w:rFonts w:ascii="Times New Roman" w:hAnsi="Times New Roman"/>
          <w:sz w:val="27"/>
          <w:szCs w:val="27"/>
        </w:rPr>
        <w:t>0</w:t>
      </w:r>
      <w:r w:rsidR="00547CB4" w:rsidRPr="0021043D">
        <w:rPr>
          <w:rFonts w:ascii="Times New Roman" w:hAnsi="Times New Roman"/>
          <w:sz w:val="27"/>
          <w:szCs w:val="27"/>
        </w:rPr>
        <w:t>4</w:t>
      </w:r>
      <w:r w:rsidRPr="0021043D">
        <w:rPr>
          <w:rFonts w:ascii="Times New Roman" w:hAnsi="Times New Roman"/>
          <w:sz w:val="27"/>
          <w:szCs w:val="27"/>
        </w:rPr>
        <w:t>.202</w:t>
      </w:r>
      <w:r w:rsidR="00D872FC" w:rsidRPr="0021043D">
        <w:rPr>
          <w:rFonts w:ascii="Times New Roman" w:hAnsi="Times New Roman"/>
          <w:sz w:val="27"/>
          <w:szCs w:val="27"/>
        </w:rPr>
        <w:t>5</w:t>
      </w:r>
      <w:r w:rsidRPr="0021043D">
        <w:rPr>
          <w:rFonts w:ascii="Times New Roman" w:hAnsi="Times New Roman"/>
          <w:sz w:val="27"/>
          <w:szCs w:val="27"/>
        </w:rPr>
        <w:t xml:space="preserve"> року </w:t>
      </w:r>
      <w:r w:rsidR="00547CB4" w:rsidRPr="0021043D">
        <w:rPr>
          <w:rFonts w:ascii="Times New Roman" w:hAnsi="Times New Roman"/>
          <w:sz w:val="27"/>
          <w:szCs w:val="27"/>
        </w:rPr>
        <w:t>склалася в сумі 2 704,6 тис. гривень, в тому числі:</w:t>
      </w:r>
    </w:p>
    <w:p w:rsidR="00547CB4" w:rsidRPr="0021043D" w:rsidRDefault="00547CB4" w:rsidP="00547CB4">
      <w:pPr>
        <w:pStyle w:val="aff5"/>
        <w:numPr>
          <w:ilvl w:val="0"/>
          <w:numId w:val="6"/>
        </w:numPr>
        <w:spacing w:after="0" w:line="240" w:lineRule="auto"/>
        <w:jc w:val="both"/>
        <w:rPr>
          <w:rFonts w:ascii="Times New Roman" w:hAnsi="Times New Roman" w:cs="Times New Roman"/>
          <w:sz w:val="27"/>
          <w:szCs w:val="27"/>
        </w:rPr>
      </w:pPr>
      <w:r w:rsidRPr="0021043D">
        <w:rPr>
          <w:rFonts w:ascii="Times New Roman" w:hAnsi="Times New Roman" w:cs="Times New Roman"/>
          <w:sz w:val="27"/>
          <w:szCs w:val="27"/>
        </w:rPr>
        <w:t>оплата комунальних послуг та енергоносіїв 184,8 тис. гривень</w:t>
      </w:r>
    </w:p>
    <w:p w:rsidR="00547CB4" w:rsidRPr="0021043D" w:rsidRDefault="004F2ADC" w:rsidP="00547CB4">
      <w:pPr>
        <w:pStyle w:val="aff5"/>
        <w:numPr>
          <w:ilvl w:val="0"/>
          <w:numId w:val="6"/>
        </w:numPr>
        <w:spacing w:after="0" w:line="240" w:lineRule="auto"/>
        <w:jc w:val="both"/>
        <w:rPr>
          <w:rFonts w:ascii="Times New Roman" w:hAnsi="Times New Roman" w:cs="Times New Roman"/>
          <w:sz w:val="27"/>
          <w:szCs w:val="27"/>
        </w:rPr>
      </w:pPr>
      <w:r w:rsidRPr="0021043D">
        <w:rPr>
          <w:rFonts w:ascii="Times New Roman" w:hAnsi="Times New Roman" w:cs="Times New Roman"/>
          <w:sz w:val="27"/>
          <w:szCs w:val="27"/>
        </w:rPr>
        <w:t>інші видатки 2 330,8 тис. гривень.</w:t>
      </w:r>
    </w:p>
    <w:p w:rsidR="00F13D44" w:rsidRPr="0021043D" w:rsidRDefault="00F13D44" w:rsidP="00547CB4">
      <w:pPr>
        <w:rPr>
          <w:rFonts w:ascii="Times New Roman" w:hAnsi="Times New Roman"/>
          <w:b/>
          <w:sz w:val="27"/>
          <w:szCs w:val="27"/>
          <w:highlight w:val="yellow"/>
        </w:rPr>
      </w:pPr>
    </w:p>
    <w:p w:rsidR="00F13D44" w:rsidRPr="0021043D" w:rsidRDefault="004A54EF" w:rsidP="00547CB4">
      <w:pPr>
        <w:numPr>
          <w:ilvl w:val="12"/>
          <w:numId w:val="0"/>
        </w:numPr>
        <w:ind w:firstLine="567"/>
        <w:jc w:val="both"/>
        <w:rPr>
          <w:rFonts w:ascii="Times New Roman" w:hAnsi="Times New Roman"/>
          <w:sz w:val="27"/>
          <w:szCs w:val="27"/>
        </w:rPr>
      </w:pPr>
      <w:r w:rsidRPr="0021043D">
        <w:rPr>
          <w:rFonts w:ascii="Times New Roman" w:hAnsi="Times New Roman"/>
          <w:sz w:val="27"/>
          <w:szCs w:val="27"/>
        </w:rPr>
        <w:t>Станом на 01</w:t>
      </w:r>
      <w:r w:rsidR="00D62E74" w:rsidRPr="0021043D">
        <w:rPr>
          <w:rFonts w:ascii="Times New Roman" w:hAnsi="Times New Roman"/>
          <w:sz w:val="27"/>
          <w:szCs w:val="27"/>
        </w:rPr>
        <w:t>.01.</w:t>
      </w:r>
      <w:r w:rsidRPr="0021043D">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21043D" w:rsidRDefault="004A54EF" w:rsidP="00547CB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 xml:space="preserve">власні кошти загального фонду </w:t>
      </w:r>
      <w:r w:rsidR="00F13D44" w:rsidRPr="0021043D">
        <w:rPr>
          <w:rFonts w:ascii="Times New Roman" w:hAnsi="Times New Roman"/>
          <w:sz w:val="27"/>
          <w:szCs w:val="27"/>
        </w:rPr>
        <w:t xml:space="preserve">– </w:t>
      </w:r>
      <w:r w:rsidRPr="0021043D">
        <w:rPr>
          <w:rFonts w:ascii="Times New Roman" w:hAnsi="Times New Roman"/>
          <w:sz w:val="27"/>
          <w:szCs w:val="27"/>
        </w:rPr>
        <w:t xml:space="preserve">9 843,85 </w:t>
      </w:r>
      <w:r w:rsidR="00F13D44" w:rsidRPr="0021043D">
        <w:rPr>
          <w:rFonts w:ascii="Times New Roman" w:hAnsi="Times New Roman"/>
          <w:sz w:val="27"/>
          <w:szCs w:val="27"/>
        </w:rPr>
        <w:t>тис. гривень;</w:t>
      </w:r>
    </w:p>
    <w:p w:rsidR="00F13D44"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власні кошти спеціального фонду (бюджету розвитку)</w:t>
      </w:r>
      <w:r w:rsidR="00F13D44" w:rsidRPr="0021043D">
        <w:rPr>
          <w:rFonts w:ascii="Times New Roman" w:hAnsi="Times New Roman"/>
          <w:sz w:val="27"/>
          <w:szCs w:val="27"/>
        </w:rPr>
        <w:t xml:space="preserve"> – </w:t>
      </w:r>
      <w:r w:rsidRPr="0021043D">
        <w:rPr>
          <w:rFonts w:ascii="Times New Roman" w:hAnsi="Times New Roman"/>
          <w:sz w:val="27"/>
          <w:szCs w:val="27"/>
        </w:rPr>
        <w:t>101,97</w:t>
      </w:r>
      <w:r w:rsidR="00F13D44" w:rsidRPr="0021043D">
        <w:rPr>
          <w:rFonts w:ascii="Times New Roman" w:hAnsi="Times New Roman"/>
          <w:sz w:val="27"/>
          <w:szCs w:val="27"/>
        </w:rPr>
        <w:t xml:space="preserve"> тис. гривень;</w:t>
      </w:r>
    </w:p>
    <w:p w:rsidR="00F13D44"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грантові кошти (</w:t>
      </w:r>
      <w:r w:rsidRPr="0021043D">
        <w:rPr>
          <w:rFonts w:ascii="Times New Roman" w:hAnsi="Times New Roman"/>
          <w:sz w:val="27"/>
          <w:szCs w:val="27"/>
          <w:lang w:val="en-US"/>
        </w:rPr>
        <w:t>GIZ</w:t>
      </w:r>
      <w:r w:rsidRPr="0021043D">
        <w:rPr>
          <w:rFonts w:ascii="Times New Roman" w:hAnsi="Times New Roman"/>
          <w:sz w:val="27"/>
          <w:szCs w:val="27"/>
        </w:rPr>
        <w:t>)</w:t>
      </w:r>
      <w:r w:rsidR="00F13D44" w:rsidRPr="0021043D">
        <w:rPr>
          <w:rFonts w:ascii="Times New Roman" w:hAnsi="Times New Roman"/>
          <w:sz w:val="27"/>
          <w:szCs w:val="27"/>
        </w:rPr>
        <w:t xml:space="preserve"> – </w:t>
      </w:r>
      <w:r w:rsidRPr="0021043D">
        <w:rPr>
          <w:rFonts w:ascii="Times New Roman" w:hAnsi="Times New Roman"/>
          <w:sz w:val="27"/>
          <w:szCs w:val="27"/>
          <w:lang w:val="ru-RU"/>
        </w:rPr>
        <w:t>1</w:t>
      </w:r>
      <w:r w:rsidRPr="0021043D">
        <w:rPr>
          <w:rFonts w:ascii="Times New Roman" w:hAnsi="Times New Roman"/>
          <w:sz w:val="27"/>
          <w:szCs w:val="27"/>
          <w:lang w:val="en-US"/>
        </w:rPr>
        <w:t> </w:t>
      </w:r>
      <w:r w:rsidRPr="0021043D">
        <w:rPr>
          <w:rFonts w:ascii="Times New Roman" w:hAnsi="Times New Roman"/>
          <w:sz w:val="27"/>
          <w:szCs w:val="27"/>
          <w:lang w:val="ru-RU"/>
        </w:rPr>
        <w:t>065,1</w:t>
      </w:r>
      <w:r w:rsidR="00F13D44" w:rsidRPr="0021043D">
        <w:rPr>
          <w:rFonts w:ascii="Times New Roman" w:hAnsi="Times New Roman"/>
          <w:sz w:val="27"/>
          <w:szCs w:val="27"/>
        </w:rPr>
        <w:t xml:space="preserve"> тис. гривень;</w:t>
      </w:r>
    </w:p>
    <w:p w:rsidR="00F13D44"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21043D">
        <w:rPr>
          <w:rFonts w:ascii="Times New Roman" w:hAnsi="Times New Roman"/>
          <w:sz w:val="27"/>
          <w:szCs w:val="27"/>
        </w:rPr>
        <w:t xml:space="preserve"> </w:t>
      </w:r>
      <w:r w:rsidR="00F13D44" w:rsidRPr="0021043D">
        <w:rPr>
          <w:rFonts w:ascii="Times New Roman" w:hAnsi="Times New Roman"/>
          <w:sz w:val="27"/>
          <w:szCs w:val="27"/>
        </w:rPr>
        <w:t xml:space="preserve">– </w:t>
      </w:r>
      <w:r w:rsidRPr="0021043D">
        <w:rPr>
          <w:rFonts w:ascii="Times New Roman" w:hAnsi="Times New Roman"/>
          <w:sz w:val="27"/>
          <w:szCs w:val="27"/>
        </w:rPr>
        <w:t>1 045,4 тис. гривень;</w:t>
      </w:r>
    </w:p>
    <w:p w:rsidR="00213592"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екологічні кошти – 1,8 тис. гривень;</w:t>
      </w:r>
    </w:p>
    <w:p w:rsidR="00213592" w:rsidRPr="0021043D" w:rsidRDefault="00213592" w:rsidP="00F13D44">
      <w:pPr>
        <w:numPr>
          <w:ilvl w:val="0"/>
          <w:numId w:val="2"/>
        </w:numPr>
        <w:tabs>
          <w:tab w:val="left" w:pos="993"/>
        </w:tabs>
        <w:ind w:left="0" w:firstLine="567"/>
        <w:jc w:val="both"/>
        <w:rPr>
          <w:rFonts w:ascii="Times New Roman" w:hAnsi="Times New Roman"/>
          <w:sz w:val="27"/>
          <w:szCs w:val="27"/>
        </w:rPr>
      </w:pPr>
      <w:r w:rsidRPr="0021043D">
        <w:rPr>
          <w:rFonts w:ascii="Times New Roman" w:hAnsi="Times New Roman"/>
          <w:sz w:val="27"/>
          <w:szCs w:val="27"/>
        </w:rPr>
        <w:t>цільові фонди – 23,1 тис. гривень.</w:t>
      </w:r>
    </w:p>
    <w:p w:rsidR="00213592" w:rsidRPr="0021043D" w:rsidRDefault="00213592" w:rsidP="00E948DA">
      <w:pPr>
        <w:tabs>
          <w:tab w:val="left" w:pos="993"/>
        </w:tabs>
        <w:ind w:firstLine="567"/>
        <w:jc w:val="both"/>
        <w:rPr>
          <w:rFonts w:ascii="Times New Roman" w:hAnsi="Times New Roman"/>
          <w:sz w:val="27"/>
          <w:szCs w:val="27"/>
        </w:rPr>
      </w:pPr>
    </w:p>
    <w:p w:rsidR="00E948DA" w:rsidRPr="0021043D" w:rsidRDefault="004F2ADC" w:rsidP="00E948DA">
      <w:pPr>
        <w:ind w:firstLine="567"/>
        <w:jc w:val="both"/>
        <w:rPr>
          <w:sz w:val="27"/>
          <w:szCs w:val="27"/>
        </w:rPr>
      </w:pPr>
      <w:r w:rsidRPr="0021043D">
        <w:rPr>
          <w:rFonts w:ascii="Times New Roman" w:hAnsi="Times New Roman"/>
          <w:sz w:val="27"/>
          <w:szCs w:val="27"/>
        </w:rPr>
        <w:t>Станом на 01.04.2025</w:t>
      </w:r>
      <w:r w:rsidR="00E948DA" w:rsidRPr="0021043D">
        <w:rPr>
          <w:rFonts w:ascii="Times New Roman" w:hAnsi="Times New Roman"/>
          <w:sz w:val="27"/>
          <w:szCs w:val="27"/>
        </w:rPr>
        <w:t xml:space="preserve"> залишок власних коштів загального фонду розподі</w:t>
      </w:r>
      <w:r w:rsidR="00E948DA" w:rsidRPr="0021043D">
        <w:rPr>
          <w:sz w:val="27"/>
          <w:szCs w:val="27"/>
        </w:rPr>
        <w:t xml:space="preserve">лено в повному обсязі, </w:t>
      </w:r>
      <w:r w:rsidR="006C0EAA" w:rsidRPr="0021043D">
        <w:rPr>
          <w:sz w:val="27"/>
          <w:szCs w:val="27"/>
        </w:rPr>
        <w:t>а саме</w:t>
      </w:r>
      <w:r w:rsidR="00E948DA" w:rsidRPr="0021043D">
        <w:rPr>
          <w:sz w:val="27"/>
          <w:szCs w:val="27"/>
        </w:rPr>
        <w:t xml:space="preserve">: на оплату праці – 3 956,4 тис. гривень, оплату комунальних послуг та енергоносії – 295,0 тис. гривень, </w:t>
      </w:r>
      <w:r w:rsidR="00412007" w:rsidRPr="0021043D">
        <w:rPr>
          <w:sz w:val="27"/>
          <w:szCs w:val="27"/>
        </w:rPr>
        <w:t>утримання та облаштування</w:t>
      </w:r>
      <w:r w:rsidR="00E948DA" w:rsidRPr="0021043D">
        <w:rPr>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sidRPr="0021043D">
        <w:rPr>
          <w:sz w:val="27"/>
          <w:szCs w:val="27"/>
        </w:rPr>
        <w:t xml:space="preserve">(централізоване водопостачання) </w:t>
      </w:r>
      <w:r w:rsidR="00E948DA" w:rsidRPr="0021043D">
        <w:rPr>
          <w:sz w:val="27"/>
          <w:szCs w:val="27"/>
        </w:rPr>
        <w:t xml:space="preserve">– 150,0 тис. гривень, </w:t>
      </w:r>
      <w:r w:rsidR="00E948DA" w:rsidRPr="0021043D">
        <w:rPr>
          <w:sz w:val="27"/>
          <w:szCs w:val="27"/>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00E948DA" w:rsidRPr="0021043D">
        <w:rPr>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21043D" w:rsidRDefault="00E948DA" w:rsidP="00E948DA">
      <w:pPr>
        <w:tabs>
          <w:tab w:val="left" w:pos="993"/>
        </w:tabs>
        <w:ind w:firstLine="567"/>
        <w:jc w:val="both"/>
        <w:rPr>
          <w:rFonts w:ascii="Times New Roman" w:hAnsi="Times New Roman"/>
          <w:b/>
          <w:sz w:val="27"/>
          <w:szCs w:val="27"/>
        </w:rPr>
      </w:pPr>
      <w:r w:rsidRPr="0021043D">
        <w:rPr>
          <w:sz w:val="27"/>
          <w:szCs w:val="27"/>
        </w:rPr>
        <w:t>По спеціальному фонду залишок нерозподілених коштів становить 24,9 тис. гривень, з них: екологічні кошти – 1,8 тис. гривень та кошти цільового фонду – 23,1 тис. гривень.</w:t>
      </w:r>
    </w:p>
    <w:p w:rsidR="00645236" w:rsidRPr="0021043D" w:rsidRDefault="00645236" w:rsidP="00F13D44">
      <w:pPr>
        <w:jc w:val="both"/>
        <w:rPr>
          <w:rFonts w:ascii="Times New Roman" w:hAnsi="Times New Roman"/>
          <w:b/>
          <w:sz w:val="27"/>
          <w:szCs w:val="27"/>
          <w:highlight w:val="yellow"/>
        </w:rPr>
      </w:pPr>
    </w:p>
    <w:p w:rsidR="00F13D44" w:rsidRPr="0021043D" w:rsidRDefault="00F13D44" w:rsidP="00F13D44">
      <w:pPr>
        <w:jc w:val="both"/>
        <w:rPr>
          <w:rFonts w:ascii="Times New Roman" w:hAnsi="Times New Roman"/>
          <w:b/>
          <w:sz w:val="27"/>
          <w:szCs w:val="27"/>
        </w:rPr>
      </w:pPr>
      <w:r w:rsidRPr="0021043D">
        <w:rPr>
          <w:rFonts w:ascii="Times New Roman" w:hAnsi="Times New Roman"/>
          <w:b/>
          <w:sz w:val="27"/>
          <w:szCs w:val="27"/>
        </w:rPr>
        <w:t xml:space="preserve">Начальник фінансового управління </w:t>
      </w:r>
    </w:p>
    <w:p w:rsidR="00F13D44" w:rsidRPr="0021043D" w:rsidRDefault="00F13D44" w:rsidP="00F13D44">
      <w:pPr>
        <w:jc w:val="both"/>
        <w:rPr>
          <w:rFonts w:ascii="Times New Roman" w:hAnsi="Times New Roman"/>
          <w:b/>
          <w:sz w:val="27"/>
          <w:szCs w:val="27"/>
        </w:rPr>
      </w:pPr>
      <w:r w:rsidRPr="0021043D">
        <w:rPr>
          <w:rFonts w:ascii="Times New Roman" w:hAnsi="Times New Roman"/>
          <w:b/>
          <w:sz w:val="27"/>
          <w:szCs w:val="27"/>
        </w:rPr>
        <w:t xml:space="preserve">Тростянецької міської ради               </w:t>
      </w:r>
      <w:r w:rsidRPr="0021043D">
        <w:rPr>
          <w:rFonts w:ascii="Times New Roman" w:hAnsi="Times New Roman"/>
          <w:b/>
          <w:sz w:val="27"/>
          <w:szCs w:val="27"/>
        </w:rPr>
        <w:tab/>
        <w:t xml:space="preserve"> </w:t>
      </w:r>
      <w:r w:rsidRPr="0021043D">
        <w:rPr>
          <w:rFonts w:ascii="Times New Roman" w:hAnsi="Times New Roman"/>
          <w:b/>
          <w:sz w:val="27"/>
          <w:szCs w:val="27"/>
        </w:rPr>
        <w:tab/>
      </w:r>
      <w:r w:rsidRPr="0021043D">
        <w:rPr>
          <w:rFonts w:ascii="Times New Roman" w:hAnsi="Times New Roman"/>
          <w:b/>
          <w:sz w:val="27"/>
          <w:szCs w:val="27"/>
        </w:rPr>
        <w:tab/>
      </w:r>
      <w:r w:rsidR="00E70F2C" w:rsidRPr="0021043D">
        <w:rPr>
          <w:rFonts w:ascii="Times New Roman" w:hAnsi="Times New Roman"/>
          <w:b/>
          <w:sz w:val="27"/>
          <w:szCs w:val="27"/>
        </w:rPr>
        <w:t>Альона КАЛІНІЧЕНКО</w:t>
      </w:r>
    </w:p>
    <w:bookmarkEnd w:id="0"/>
    <w:p w:rsidR="00F13D44" w:rsidRPr="0021043D" w:rsidRDefault="00F13D44" w:rsidP="00D531F6">
      <w:pPr>
        <w:jc w:val="center"/>
        <w:rPr>
          <w:rFonts w:ascii="Times New Roman" w:hAnsi="Times New Roman"/>
          <w:b/>
          <w:sz w:val="27"/>
          <w:szCs w:val="27"/>
          <w:u w:val="single"/>
        </w:rPr>
      </w:pPr>
    </w:p>
    <w:sectPr w:rsidR="00F13D44" w:rsidRPr="0021043D" w:rsidSect="00BC2803">
      <w:headerReference w:type="default" r:id="rId23"/>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8B2" w:rsidRDefault="004138B2" w:rsidP="00BC2803">
      <w:r>
        <w:separator/>
      </w:r>
    </w:p>
  </w:endnote>
  <w:endnote w:type="continuationSeparator" w:id="0">
    <w:p w:rsidR="004138B2" w:rsidRDefault="004138B2"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8B2" w:rsidRDefault="004138B2" w:rsidP="00BC2803">
      <w:r>
        <w:separator/>
      </w:r>
    </w:p>
  </w:footnote>
  <w:footnote w:type="continuationSeparator" w:id="0">
    <w:p w:rsidR="004138B2" w:rsidRDefault="004138B2"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B79" w:rsidRDefault="006A1B79">
    <w:pPr>
      <w:pStyle w:val="a7"/>
      <w:jc w:val="right"/>
    </w:pPr>
    <w:r>
      <w:fldChar w:fldCharType="begin"/>
    </w:r>
    <w:r>
      <w:instrText>PAGE   \* MERGEFORMAT</w:instrText>
    </w:r>
    <w:r>
      <w:fldChar w:fldCharType="separate"/>
    </w:r>
    <w:r w:rsidR="0021043D">
      <w:rPr>
        <w:noProof/>
      </w:rPr>
      <w:t>28</w:t>
    </w:r>
    <w:r>
      <w:fldChar w:fldCharType="end"/>
    </w:r>
  </w:p>
  <w:p w:rsidR="006A1B79" w:rsidRDefault="006A1B7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9AC"/>
    <w:rsid w:val="001B3AF8"/>
    <w:rsid w:val="001B3CDC"/>
    <w:rsid w:val="001B470C"/>
    <w:rsid w:val="001B4BE7"/>
    <w:rsid w:val="001B5736"/>
    <w:rsid w:val="001B5AE8"/>
    <w:rsid w:val="001B61B1"/>
    <w:rsid w:val="001B62D8"/>
    <w:rsid w:val="001B6B59"/>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4C02"/>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4AF7"/>
    <w:rsid w:val="002054C1"/>
    <w:rsid w:val="0020580D"/>
    <w:rsid w:val="00205B58"/>
    <w:rsid w:val="002062AF"/>
    <w:rsid w:val="002065EF"/>
    <w:rsid w:val="00206A81"/>
    <w:rsid w:val="00206C3C"/>
    <w:rsid w:val="0021043D"/>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4D9"/>
    <w:rsid w:val="0023561E"/>
    <w:rsid w:val="002366AC"/>
    <w:rsid w:val="00236C6B"/>
    <w:rsid w:val="002371D3"/>
    <w:rsid w:val="002371EB"/>
    <w:rsid w:val="0023727A"/>
    <w:rsid w:val="00237502"/>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266"/>
    <w:rsid w:val="0029160F"/>
    <w:rsid w:val="00291A0F"/>
    <w:rsid w:val="00291D7D"/>
    <w:rsid w:val="00292DB1"/>
    <w:rsid w:val="00293178"/>
    <w:rsid w:val="00293729"/>
    <w:rsid w:val="00293A81"/>
    <w:rsid w:val="002940CF"/>
    <w:rsid w:val="00294576"/>
    <w:rsid w:val="00294F95"/>
    <w:rsid w:val="002963D5"/>
    <w:rsid w:val="0029665B"/>
    <w:rsid w:val="002968B4"/>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8B2"/>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BE9"/>
    <w:rsid w:val="00425D79"/>
    <w:rsid w:val="004263D2"/>
    <w:rsid w:val="004265AC"/>
    <w:rsid w:val="0042676D"/>
    <w:rsid w:val="00426AF5"/>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79"/>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0EAA"/>
    <w:rsid w:val="006C103A"/>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5A2C"/>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97D14"/>
    <w:rsid w:val="007A0C82"/>
    <w:rsid w:val="007A0FD5"/>
    <w:rsid w:val="007A1B81"/>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B06EC"/>
    <w:rsid w:val="008B0E4A"/>
    <w:rsid w:val="008B1A01"/>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CCB"/>
    <w:rsid w:val="009F5D9F"/>
    <w:rsid w:val="009F639E"/>
    <w:rsid w:val="009F664A"/>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44E5"/>
    <w:rsid w:val="00D94EB8"/>
    <w:rsid w:val="00D957AE"/>
    <w:rsid w:val="00D957F4"/>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CFC"/>
    <w:rsid w:val="00EA3E72"/>
    <w:rsid w:val="00EA483C"/>
    <w:rsid w:val="00EA4D45"/>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 видатків бюджету Тростянецької мтг </a:t>
            </a:r>
          </a:p>
          <a:p>
            <a:pPr>
              <a:defRPr/>
            </a:pPr>
            <a:r>
              <a:rPr lang="uk-UA" sz="1200" cap="none">
                <a:latin typeface="Times New Roman" panose="02020603050405020304" pitchFamily="18" charset="0"/>
                <a:cs typeface="Times New Roman" panose="02020603050405020304" pitchFamily="18" charset="0"/>
              </a:rPr>
              <a:t>за</a:t>
            </a:r>
            <a:r>
              <a:rPr lang="uk-UA" sz="1200" cap="none" baseline="0">
                <a:latin typeface="Times New Roman" panose="02020603050405020304" pitchFamily="18" charset="0"/>
                <a:cs typeface="Times New Roman" panose="02020603050405020304" pitchFamily="18" charset="0"/>
              </a:rPr>
              <a:t>  І квартал 2025 року</a:t>
            </a:r>
            <a:r>
              <a:rPr lang="uk-UA" sz="1200" cap="none">
                <a:latin typeface="Times New Roman" panose="02020603050405020304" pitchFamily="18" charset="0"/>
                <a:cs typeface="Times New Roman" panose="02020603050405020304" pitchFamily="18" charset="0"/>
              </a:rPr>
              <a:t> (80</a:t>
            </a:r>
            <a:r>
              <a:rPr lang="uk-UA" sz="1200" cap="none" baseline="0">
                <a:latin typeface="Times New Roman" panose="02020603050405020304" pitchFamily="18" charset="0"/>
                <a:cs typeface="Times New Roman" panose="02020603050405020304" pitchFamily="18" charset="0"/>
              </a:rPr>
              <a:t> 264,5 </a:t>
            </a:r>
            <a:r>
              <a:rPr lang="uk-UA" sz="1200" cap="none">
                <a:latin typeface="Times New Roman" panose="02020603050405020304" pitchFamily="18" charset="0"/>
                <a:cs typeface="Times New Roman" panose="02020603050405020304" pitchFamily="18" charset="0"/>
              </a:rPr>
              <a:t> тис.грн)</a:t>
            </a:r>
          </a:p>
        </c:rich>
      </c:tx>
      <c:layout>
        <c:manualLayout>
          <c:xMode val="edge"/>
          <c:yMode val="edge"/>
          <c:x val="0.13764270885796059"/>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80610287508329537"/>
          <c:h val="0.60093432228128152"/>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296-4FC0-A241-F78FA8A69856}"/>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296-4FC0-A241-F78FA8A69856}"/>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296-4FC0-A241-F78FA8A69856}"/>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296-4FC0-A241-F78FA8A69856}"/>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296-4FC0-A241-F78FA8A69856}"/>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296-4FC0-A241-F78FA8A69856}"/>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7296-4FC0-A241-F78FA8A69856}"/>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7296-4FC0-A241-F78FA8A69856}"/>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7296-4FC0-A241-F78FA8A69856}"/>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7296-4FC0-A241-F78FA8A69856}"/>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7296-4FC0-A241-F78FA8A69856}"/>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7296-4FC0-A241-F78FA8A69856}"/>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3A942028-5DFB-4A20-8BFC-6A3C9443B701}"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0B4CC2D6-2A05-4386-AFFB-7A648B103D97}"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22B6774E-D864-4A4C-87F0-35FD833A5085}"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7296-4FC0-A241-F78FA8A69856}"/>
                </c:ext>
              </c:extLst>
            </c:dLbl>
            <c:dLbl>
              <c:idx val="1"/>
              <c:layout>
                <c:manualLayout>
                  <c:x val="6.9663825309475812E-3"/>
                  <c:y val="6.668962793527026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C0C4FBF3-7670-4A36-81DC-EBE81AFD5FB8}"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BCA19FEC-4F03-4C87-AC4E-1605C738802E}"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2952E8E2-29DC-4552-835E-EF11492A064C}"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42042062121372"/>
                      <c:h val="5.0688354477933968E-2"/>
                    </c:manualLayout>
                  </c15:layout>
                  <c15:dlblFieldTable/>
                  <c15:showDataLabelsRange val="1"/>
                </c:ext>
                <c:ext xmlns:c16="http://schemas.microsoft.com/office/drawing/2014/chart" uri="{C3380CC4-5D6E-409C-BE32-E72D297353CC}">
                  <c16:uniqueId val="{00000003-7296-4FC0-A241-F78FA8A69856}"/>
                </c:ext>
              </c:extLst>
            </c:dLbl>
            <c:dLbl>
              <c:idx val="2"/>
              <c:layout>
                <c:manualLayout>
                  <c:x val="-6.7836099270742509E-2"/>
                  <c:y val="3.6199982437139597E-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45FC886-9DE6-488C-809B-5C41965087A3}"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BC1AA60F-B332-42EE-AD8A-9BE72D6B58F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FA1F4D1F-3EE1-45D2-99BD-AB5566D86518}"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1661711373215278"/>
                      <c:h val="8.3738304472095709E-2"/>
                    </c:manualLayout>
                  </c15:layout>
                  <c15:dlblFieldTable/>
                  <c15:showDataLabelsRange val="1"/>
                </c:ext>
                <c:ext xmlns:c16="http://schemas.microsoft.com/office/drawing/2014/chart" uri="{C3380CC4-5D6E-409C-BE32-E72D297353CC}">
                  <c16:uniqueId val="{00000005-7296-4FC0-A241-F78FA8A69856}"/>
                </c:ext>
              </c:extLst>
            </c:dLbl>
            <c:dLbl>
              <c:idx val="3"/>
              <c:layout>
                <c:manualLayout>
                  <c:x val="-5.208333333333333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32D4A69A-4F94-4E0E-B0C2-15F81C6D519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D46205CA-B1BC-4EA3-8F56-3E751A4A202D}"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B178D049-A3A2-4BEC-8EC3-8E30BE2C71FE}"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7296-4FC0-A241-F78FA8A69856}"/>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028F52E8-514E-4CA5-BE47-D0B82D990F3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88D40401-C264-459E-A853-A17CD0D19FB1}"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BC67AB5-F7C9-430C-BDAB-6BC34C4F50A2}"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7296-4FC0-A241-F78FA8A69856}"/>
                </c:ext>
              </c:extLst>
            </c:dLbl>
            <c:dLbl>
              <c:idx val="5"/>
              <c:layout>
                <c:manualLayout>
                  <c:x val="-1.0870973947229457E-3"/>
                  <c:y val="1.74017693164419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82724139-0668-4ED0-BD65-1852210D141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F771FCCC-0F2D-492B-9A12-F6C94C07A4BC}"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911AA462-E346-403C-B2C1-BD3078867A3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423570835369016"/>
                      <c:h val="6.0343085740974821E-2"/>
                    </c:manualLayout>
                  </c15:layout>
                  <c15:dlblFieldTable/>
                  <c15:showDataLabelsRange val="1"/>
                </c:ext>
                <c:ext xmlns:c16="http://schemas.microsoft.com/office/drawing/2014/chart" uri="{C3380CC4-5D6E-409C-BE32-E72D297353CC}">
                  <c16:uniqueId val="{0000000B-7296-4FC0-A241-F78FA8A69856}"/>
                </c:ext>
              </c:extLst>
            </c:dLbl>
            <c:dLbl>
              <c:idx val="6"/>
              <c:layout>
                <c:manualLayout>
                  <c:x val="-5.207548980009051E-2"/>
                  <c:y val="-2.520046327158071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CDF53CB6-ACDF-41AB-BBAB-EE992CC030F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3235622E-E46B-430C-BE2B-F82396872BA3}"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5EA19F02-6908-4081-9C79-C7682A28C0C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369405539544454"/>
                      <c:h val="8.1442198835397023E-2"/>
                    </c:manualLayout>
                  </c15:layout>
                  <c15:dlblFieldTable/>
                  <c15:showDataLabelsRange val="1"/>
                </c:ext>
                <c:ext xmlns:c16="http://schemas.microsoft.com/office/drawing/2014/chart" uri="{C3380CC4-5D6E-409C-BE32-E72D297353CC}">
                  <c16:uniqueId val="{0000000D-7296-4FC0-A241-F78FA8A69856}"/>
                </c:ext>
              </c:extLst>
            </c:dLbl>
            <c:dLbl>
              <c:idx val="7"/>
              <c:layout>
                <c:manualLayout>
                  <c:x val="-0.15474793606199019"/>
                  <c:y val="-9.25448367988917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9CB24725-69C6-41DE-B093-38E0D221D32D}"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9F4A066F-5A3E-4A60-BE09-6BEE0758212B}"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07F018A5-3A20-48A1-95CB-89C615E3C66A}"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675647993581039"/>
                      <c:h val="6.035811287612259E-2"/>
                    </c:manualLayout>
                  </c15:layout>
                  <c15:dlblFieldTable/>
                  <c15:showDataLabelsRange val="1"/>
                </c:ext>
                <c:ext xmlns:c16="http://schemas.microsoft.com/office/drawing/2014/chart" uri="{C3380CC4-5D6E-409C-BE32-E72D297353CC}">
                  <c16:uniqueId val="{0000000F-7296-4FC0-A241-F78FA8A69856}"/>
                </c:ext>
              </c:extLst>
            </c:dLbl>
            <c:dLbl>
              <c:idx val="8"/>
              <c:layout>
                <c:manualLayout>
                  <c:x val="-1.473067400556001E-2"/>
                  <c:y val="-0.149502109383329"/>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157FF16-B92A-4F92-8598-3BF2E0F54105}"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C02426A-827E-45E6-9250-95B4817B1E43}"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30881BD-8AD4-430E-8241-DAB56345A543}"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46925956408335073"/>
                      <c:h val="5.7973037461226423E-2"/>
                    </c:manualLayout>
                  </c15:layout>
                  <c15:dlblFieldTable/>
                  <c15:showDataLabelsRange val="1"/>
                </c:ext>
                <c:ext xmlns:c16="http://schemas.microsoft.com/office/drawing/2014/chart" uri="{C3380CC4-5D6E-409C-BE32-E72D297353CC}">
                  <c16:uniqueId val="{00000011-7296-4FC0-A241-F78FA8A69856}"/>
                </c:ext>
              </c:extLst>
            </c:dLbl>
            <c:dLbl>
              <c:idx val="9"/>
              <c:layout>
                <c:manualLayout>
                  <c:x val="0.15520691777133322"/>
                  <c:y val="-9.0464048529035779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67C60EE5-DD1F-495C-97DA-4DCEBDFDB48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C57C6255-8A45-4FC5-97E3-8395AB9E3804}"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4AC374DB-FBF7-4E19-8165-225AD58B608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608963141886527"/>
                      <c:h val="5.5164003919239299E-2"/>
                    </c:manualLayout>
                  </c15:layout>
                  <c15:dlblFieldTable/>
                  <c15:showDataLabelsRange val="1"/>
                </c:ext>
                <c:ext xmlns:c16="http://schemas.microsoft.com/office/drawing/2014/chart" uri="{C3380CC4-5D6E-409C-BE32-E72D297353CC}">
                  <c16:uniqueId val="{00000013-7296-4FC0-A241-F78FA8A69856}"/>
                </c:ext>
              </c:extLst>
            </c:dLbl>
            <c:dLbl>
              <c:idx val="10"/>
              <c:layout>
                <c:manualLayout>
                  <c:x val="0.34140853572342761"/>
                  <c:y val="-4.0262760451033004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4B9EA69B-D32A-40B9-8C5A-C189FB6F2468}"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BFEE432E-5186-4DB7-80A3-DE7EFC1A2F42}"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958F3789-E425-432B-B75E-F0BF9342860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3497231595447462"/>
                      <c:h val="4.4899049127563116E-2"/>
                    </c:manualLayout>
                  </c15:layout>
                  <c15:dlblFieldTable/>
                  <c15:showDataLabelsRange val="1"/>
                </c:ext>
                <c:ext xmlns:c16="http://schemas.microsoft.com/office/drawing/2014/chart" uri="{C3380CC4-5D6E-409C-BE32-E72D297353CC}">
                  <c16:uniqueId val="{00000015-7296-4FC0-A241-F78FA8A69856}"/>
                </c:ext>
              </c:extLst>
            </c:dLbl>
            <c:dLbl>
              <c:idx val="11"/>
              <c:layout>
                <c:manualLayout>
                  <c:x val="0.3852114787902316"/>
                  <c:y val="-0.1358412335800207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D7D8FD6-B585-452D-AFE0-97D67F7E3069}"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DF738312-E5AC-4491-99C4-AB3DEA6648B6}"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C89B649F-9D76-499D-BBE2-464D6F8C9D2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928026574803151"/>
                      <c:h val="4.7960024227740761E-2"/>
                    </c:manualLayout>
                  </c15:layout>
                  <c15:dlblFieldTable/>
                  <c15:showDataLabelsRange val="1"/>
                </c:ext>
                <c:ext xmlns:c16="http://schemas.microsoft.com/office/drawing/2014/chart" uri="{C3380CC4-5D6E-409C-BE32-E72D297353CC}">
                  <c16:uniqueId val="{00000017-7296-4FC0-A241-F78FA8A69856}"/>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21071</c:v>
                </c:pt>
                <c:pt idx="1">
                  <c:v>17772.400000000001</c:v>
                </c:pt>
                <c:pt idx="2">
                  <c:v>12049.2</c:v>
                </c:pt>
                <c:pt idx="3">
                  <c:v>9348.1</c:v>
                </c:pt>
                <c:pt idx="4">
                  <c:v>5475</c:v>
                </c:pt>
                <c:pt idx="5">
                  <c:v>5656.3</c:v>
                </c:pt>
                <c:pt idx="6">
                  <c:v>2623.4</c:v>
                </c:pt>
                <c:pt idx="7">
                  <c:v>2478.5</c:v>
                </c:pt>
                <c:pt idx="8">
                  <c:v>1380.2</c:v>
                </c:pt>
                <c:pt idx="9">
                  <c:v>3</c:v>
                </c:pt>
                <c:pt idx="10">
                  <c:v>534.1</c:v>
                </c:pt>
                <c:pt idx="11">
                  <c:v>1873.3</c:v>
                </c:pt>
              </c:numCache>
            </c:numRef>
          </c:val>
          <c:extLst>
            <c:ext xmlns:c15="http://schemas.microsoft.com/office/drawing/2012/chart" uri="{02D57815-91ED-43cb-92C2-25804820EDAC}">
              <c15:datalabelsRange>
                <c15:f>Видатки!$B$1:$B$12</c15:f>
                <c15:dlblRangeCache>
                  <c:ptCount val="12"/>
                  <c:pt idx="0">
                    <c:v>21 071,0</c:v>
                  </c:pt>
                  <c:pt idx="1">
                    <c:v>17 772,4</c:v>
                  </c:pt>
                  <c:pt idx="2">
                    <c:v>12 049,2</c:v>
                  </c:pt>
                  <c:pt idx="3">
                    <c:v>9 348,1</c:v>
                  </c:pt>
                  <c:pt idx="4">
                    <c:v>5 475,0</c:v>
                  </c:pt>
                  <c:pt idx="5">
                    <c:v>5 656,3</c:v>
                  </c:pt>
                  <c:pt idx="6">
                    <c:v>2 623,4</c:v>
                  </c:pt>
                  <c:pt idx="7">
                    <c:v>2 478,5</c:v>
                  </c:pt>
                  <c:pt idx="8">
                    <c:v>1 380,2</c:v>
                  </c:pt>
                  <c:pt idx="9">
                    <c:v>3,0</c:v>
                  </c:pt>
                  <c:pt idx="10">
                    <c:v>534,1</c:v>
                  </c:pt>
                  <c:pt idx="11">
                    <c:v>1 873,3</c:v>
                  </c:pt>
                </c15:dlblRangeCache>
              </c15:datalabelsRange>
            </c:ext>
            <c:ext xmlns:c16="http://schemas.microsoft.com/office/drawing/2014/chart" uri="{C3380CC4-5D6E-409C-BE32-E72D297353CC}">
              <c16:uniqueId val="{00000018-7296-4FC0-A241-F78FA8A69856}"/>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МТГ </a:t>
            </a:r>
          </a:p>
          <a:p>
            <a:pPr>
              <a:defRPr/>
            </a:pPr>
            <a:r>
              <a:rPr lang="ru-RU" sz="1200" cap="none">
                <a:latin typeface="Times New Roman" panose="02020603050405020304" pitchFamily="18" charset="0"/>
                <a:cs typeface="Times New Roman" panose="02020603050405020304" pitchFamily="18" charset="0"/>
              </a:rPr>
              <a:t>за</a:t>
            </a:r>
            <a:r>
              <a:rPr lang="ru-RU" sz="1200">
                <a:latin typeface="Times New Roman" panose="02020603050405020304" pitchFamily="18" charset="0"/>
                <a:cs typeface="Times New Roman" panose="02020603050405020304" pitchFamily="18" charset="0"/>
              </a:rPr>
              <a:t> І </a:t>
            </a:r>
            <a:r>
              <a:rPr lang="ru-RU" sz="1200" cap="none">
                <a:latin typeface="Times New Roman" panose="02020603050405020304" pitchFamily="18" charset="0"/>
                <a:cs typeface="Times New Roman" panose="02020603050405020304" pitchFamily="18" charset="0"/>
              </a:rPr>
              <a:t>квартал  2025</a:t>
            </a:r>
            <a:r>
              <a:rPr lang="ru-RU" sz="1200" cap="none" baseline="0">
                <a:latin typeface="Times New Roman" panose="02020603050405020304" pitchFamily="18" charset="0"/>
                <a:cs typeface="Times New Roman" panose="02020603050405020304" pitchFamily="18" charset="0"/>
              </a:rPr>
              <a:t> року(5 827,6 тис. грн</a:t>
            </a:r>
            <a:r>
              <a:rPr lang="ru-RU" sz="1400" cap="none" baseline="0">
                <a:latin typeface="Times New Roman" panose="02020603050405020304" pitchFamily="18" charset="0"/>
                <a:cs typeface="Times New Roman" panose="02020603050405020304" pitchFamily="18" charset="0"/>
              </a:rPr>
              <a:t>)</a:t>
            </a:r>
            <a:endParaRPr lang="ru-RU" sz="14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13E-4741-8377-3E74B5927FD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13E-4741-8377-3E74B5927FD3}"/>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313E-4741-8377-3E74B5927FD3}"/>
              </c:ext>
            </c:extLst>
          </c:dPt>
          <c:dLbls>
            <c:dLbl>
              <c:idx val="0"/>
              <c:layout>
                <c:manualLayout>
                  <c:x val="0.17014594669331592"/>
                  <c:y val="3.596124558504260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34251670975002313"/>
                      <c:h val="9.7024205307669878E-2"/>
                    </c:manualLayout>
                  </c15:layout>
                </c:ext>
                <c:ext xmlns:c16="http://schemas.microsoft.com/office/drawing/2014/chart" uri="{C3380CC4-5D6E-409C-BE32-E72D297353CC}">
                  <c16:uniqueId val="{00000001-313E-4741-8377-3E74B5927FD3}"/>
                </c:ext>
              </c:extLst>
            </c:dLbl>
            <c:dLbl>
              <c:idx val="1"/>
              <c:layout>
                <c:manualLayout>
                  <c:x val="-6.2061910520798229E-2"/>
                  <c:y val="0.11392761090048917"/>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4998713624900019"/>
                      <c:h val="0.11277223680373287"/>
                    </c:manualLayout>
                  </c15:layout>
                </c:ext>
                <c:ext xmlns:c16="http://schemas.microsoft.com/office/drawing/2014/chart" uri="{C3380CC4-5D6E-409C-BE32-E72D297353CC}">
                  <c16:uniqueId val="{00000003-313E-4741-8377-3E74B5927FD3}"/>
                </c:ext>
              </c:extLst>
            </c:dLbl>
            <c:dLbl>
              <c:idx val="2"/>
              <c:layout>
                <c:manualLayout>
                  <c:x val="-1.5408323459456433E-2"/>
                  <c:y val="0.10741298078480931"/>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8494380619580512"/>
                      <c:h val="9.3477793622253905E-2"/>
                    </c:manualLayout>
                  </c15:layout>
                </c:ext>
                <c:ext xmlns:c16="http://schemas.microsoft.com/office/drawing/2014/chart" uri="{C3380CC4-5D6E-409C-BE32-E72D297353CC}">
                  <c16:uniqueId val="{00000005-313E-4741-8377-3E74B5927FD3}"/>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130.1</c:v>
                </c:pt>
                <c:pt idx="1">
                  <c:v>4093</c:v>
                </c:pt>
                <c:pt idx="2">
                  <c:v>1604.4</c:v>
                </c:pt>
              </c:numCache>
            </c:numRef>
          </c:val>
          <c:extLst>
            <c:ext xmlns:c16="http://schemas.microsoft.com/office/drawing/2014/chart" uri="{C3380CC4-5D6E-409C-BE32-E72D297353CC}">
              <c16:uniqueId val="{00000006-313E-4741-8377-3E74B5927FD3}"/>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300">
                <a:latin typeface="Times New Roman" panose="02020603050405020304" pitchFamily="18" charset="0"/>
                <a:cs typeface="Times New Roman" panose="02020603050405020304" pitchFamily="18" charset="0"/>
              </a:rPr>
              <a:t>СТРУКТУРА ВИДАТКІВ В РОЗРІЗІ КЛАСИФІКАЦІЇ ВИДАТКІВ </a:t>
            </a:r>
          </a:p>
          <a:p>
            <a:pPr>
              <a:defRPr/>
            </a:pPr>
            <a:r>
              <a:rPr lang="ru-RU" sz="1300" cap="none">
                <a:latin typeface="Times New Roman" panose="02020603050405020304" pitchFamily="18" charset="0"/>
                <a:cs typeface="Times New Roman" panose="02020603050405020304" pitchFamily="18" charset="0"/>
              </a:rPr>
              <a:t>за І квартал 2025 року</a:t>
            </a:r>
          </a:p>
          <a:p>
            <a:pPr>
              <a:defRPr/>
            </a:pPr>
            <a:r>
              <a:rPr lang="ru-RU" sz="1300" cap="none">
                <a:latin typeface="Times New Roman" panose="02020603050405020304" pitchFamily="18" charset="0"/>
                <a:cs typeface="Times New Roman" panose="02020603050405020304" pitchFamily="18" charset="0"/>
              </a:rPr>
              <a:t>(з урахуванням трансфертів) 86092 ,1 тис. гривень</a:t>
            </a:r>
            <a:endParaRPr lang="ru-RU" sz="1300">
              <a:latin typeface="Times New Roman" panose="02020603050405020304" pitchFamily="18" charset="0"/>
              <a:cs typeface="Times New Roman" panose="02020603050405020304" pitchFamily="18" charset="0"/>
            </a:endParaRPr>
          </a:p>
        </c:rich>
      </c:tx>
      <c:layout>
        <c:manualLayout>
          <c:xMode val="edge"/>
          <c:yMode val="edge"/>
          <c:x val="0.11903295330011208"/>
          <c:y val="1.2248465566242843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0604143146708594E-2"/>
          <c:y val="0.23328829164493239"/>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AD0-4C6B-8C3B-54538839E85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AD0-4C6B-8C3B-54538839E85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AD0-4C6B-8C3B-54538839E85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AD0-4C6B-8C3B-54538839E85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AD0-4C6B-8C3B-54538839E85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AD0-4C6B-8C3B-54538839E85E}"/>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1AD0-4C6B-8C3B-54538839E85E}"/>
                </c:ext>
              </c:extLst>
            </c:dLbl>
            <c:dLbl>
              <c:idx val="1"/>
              <c:layout>
                <c:manualLayout>
                  <c:x val="-1.6232781567719019E-2"/>
                  <c:y val="0.2051505599734226"/>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1709938073577276"/>
                      <c:h val="0.10522227235458784"/>
                    </c:manualLayout>
                  </c15:layout>
                </c:ext>
                <c:ext xmlns:c16="http://schemas.microsoft.com/office/drawing/2014/chart" uri="{C3380CC4-5D6E-409C-BE32-E72D297353CC}">
                  <c16:uniqueId val="{00000003-1AD0-4C6B-8C3B-54538839E85E}"/>
                </c:ext>
              </c:extLst>
            </c:dLbl>
            <c:dLbl>
              <c:idx val="2"/>
              <c:layout>
                <c:manualLayout>
                  <c:x val="9.1278578270591691E-3"/>
                  <c:y val="0.22941922463019296"/>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[ИМЯ КАТЕГОРИИ]</a:t>
                    </a:fld>
                    <a:r>
                      <a:rPr lang="ru-RU" sz="900" baseline="0">
                        <a:solidFill>
                          <a:sysClr val="windowText" lastClr="000000"/>
                        </a:solidFill>
                        <a:latin typeface="Times New Roman" panose="02020603050405020304" pitchFamily="18" charset="0"/>
                        <a:cs typeface="Times New Roman" panose="02020603050405020304" pitchFamily="18" charset="0"/>
                      </a:rPr>
                      <a:t>; </a:t>
                    </a:r>
                    <a:fld id="{6EC7CD9C-4C41-428D-A7D6-C4360910F66E}" type="VALUE">
                      <a:rPr lang="ru-RU"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[ЗНАЧЕНИЕ]</a:t>
                    </a:fld>
                    <a:r>
                      <a:rPr lang="ru-RU" sz="900" baseline="0">
                        <a:solidFill>
                          <a:sysClr val="windowText" lastClr="000000"/>
                        </a:solidFill>
                        <a:latin typeface="Times New Roman" panose="02020603050405020304" pitchFamily="18" charset="0"/>
                        <a:cs typeface="Times New Roman" panose="02020603050405020304" pitchFamily="18" charset="0"/>
                      </a:rPr>
                      <a:t>; </a:t>
                    </a:r>
                    <a:fld id="{AB478518-BFE7-49A1-9E0D-8EF84171DA34}" type="PERCENTAGE">
                      <a:rPr lang="ru-RU"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[ПРОЦЕНТ]</a:t>
                    </a:fld>
                    <a:r>
                      <a:rPr lang="ru-RU" sz="900" baseline="0">
                        <a:solidFill>
                          <a:sysClr val="windowText" lastClr="000000"/>
                        </a:solidFill>
                        <a:latin typeface="Times New Roman" panose="02020603050405020304" pitchFamily="18" charset="0"/>
                        <a:cs typeface="Times New Roman" panose="02020603050405020304" pitchFamily="18" charset="0"/>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19376844862044557"/>
                      <c:h val="0.19945216644592254"/>
                    </c:manualLayout>
                  </c15:layout>
                  <c15:dlblFieldTable/>
                  <c15:showDataLabelsRange val="0"/>
                </c:ext>
                <c:ext xmlns:c16="http://schemas.microsoft.com/office/drawing/2014/chart" uri="{C3380CC4-5D6E-409C-BE32-E72D297353CC}">
                  <c16:uniqueId val="{00000005-1AD0-4C6B-8C3B-54538839E85E}"/>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1AD0-4C6B-8C3B-54538839E85E}"/>
                </c:ext>
              </c:extLst>
            </c:dLbl>
            <c:dLbl>
              <c:idx val="4"/>
              <c:layout>
                <c:manualLayout>
                  <c:x val="4.3222003929273084E-2"/>
                  <c:y val="-3.650335110747506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ext>
                <c:ext xmlns:c16="http://schemas.microsoft.com/office/drawing/2014/chart" uri="{C3380CC4-5D6E-409C-BE32-E72D297353CC}">
                  <c16:uniqueId val="{00000009-1AD0-4C6B-8C3B-54538839E85E}"/>
                </c:ext>
              </c:extLst>
            </c:dLbl>
            <c:dLbl>
              <c:idx val="5"/>
              <c:layout>
                <c:manualLayout>
                  <c:x val="0.15586116568434841"/>
                  <c:y val="-1.7291061050909242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ext>
                <c:ext xmlns:c16="http://schemas.microsoft.com/office/drawing/2014/chart" uri="{C3380CC4-5D6E-409C-BE32-E72D297353CC}">
                  <c16:uniqueId val="{0000000B-1AD0-4C6B-8C3B-54538839E85E}"/>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49074.6</c:v>
                </c:pt>
                <c:pt idx="2">
                  <c:v>22947.4</c:v>
                </c:pt>
                <c:pt idx="3">
                  <c:v>9434.6</c:v>
                </c:pt>
                <c:pt idx="4">
                  <c:v>1208.7</c:v>
                </c:pt>
                <c:pt idx="5">
                  <c:v>1771.2</c:v>
                </c:pt>
              </c:numCache>
            </c:numRef>
          </c:val>
          <c:extLst>
            <c:ext xmlns:c16="http://schemas.microsoft.com/office/drawing/2014/chart" uri="{C3380CC4-5D6E-409C-BE32-E72D297353CC}">
              <c16:uniqueId val="{0000000C-1AD0-4C6B-8C3B-54538839E85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5BD7F-18F9-4621-93BE-02F6B9FC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28</Pages>
  <Words>7337</Words>
  <Characters>41825</Characters>
  <Application>Microsoft Office Word</Application>
  <DocSecurity>0</DocSecurity>
  <Lines>348</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49064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8</cp:revision>
  <cp:lastPrinted>2025-05-05T13:25:00Z</cp:lastPrinted>
  <dcterms:created xsi:type="dcterms:W3CDTF">2025-04-28T08:05:00Z</dcterms:created>
  <dcterms:modified xsi:type="dcterms:W3CDTF">2025-05-12T06:35:00Z</dcterms:modified>
</cp:coreProperties>
</file>